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9D13CE" w14:textId="3A8E1C2C" w:rsidR="001C3B40" w:rsidRDefault="0014747D" w:rsidP="0080788B">
      <w:pPr>
        <w:ind w:left="4956" w:firstLine="708"/>
        <w:jc w:val="right"/>
        <w:rPr>
          <w:rFonts w:ascii="Verdana" w:hAnsi="Verdana"/>
          <w:b/>
          <w:sz w:val="22"/>
        </w:rPr>
      </w:pPr>
      <w:bookmarkStart w:id="0" w:name="_GoBack"/>
      <w:bookmarkEnd w:id="0"/>
      <w:r>
        <w:rPr>
          <w:noProof/>
        </w:rPr>
        <w:drawing>
          <wp:inline distT="0" distB="0" distL="0" distR="0" wp14:anchorId="044C4A7C" wp14:editId="2AEF549F">
            <wp:extent cx="2105025" cy="428625"/>
            <wp:effectExtent l="0" t="0" r="0" b="0"/>
            <wp:docPr id="1" name="Immagine 1" descr="logo confagricol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logo confagricoltur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05025" cy="428625"/>
                    </a:xfrm>
                    <a:prstGeom prst="rect">
                      <a:avLst/>
                    </a:prstGeom>
                    <a:noFill/>
                    <a:ln>
                      <a:noFill/>
                    </a:ln>
                  </pic:spPr>
                </pic:pic>
              </a:graphicData>
            </a:graphic>
          </wp:inline>
        </w:drawing>
      </w:r>
      <w:r w:rsidR="00096D8C">
        <w:rPr>
          <w:noProof/>
        </w:rPr>
        <w:tab/>
      </w:r>
      <w:r w:rsidR="00096D8C">
        <w:rPr>
          <w:noProof/>
        </w:rPr>
        <w:tab/>
      </w:r>
      <w:r w:rsidR="00096D8C">
        <w:rPr>
          <w:noProof/>
        </w:rPr>
        <w:tab/>
      </w:r>
    </w:p>
    <w:p w14:paraId="7C6816D7" w14:textId="77777777" w:rsidR="0080788B" w:rsidRDefault="0080788B" w:rsidP="001C3B40">
      <w:pPr>
        <w:ind w:left="360"/>
        <w:jc w:val="center"/>
        <w:rPr>
          <w:rFonts w:ascii="Verdana" w:hAnsi="Verdana"/>
          <w:b/>
          <w:sz w:val="22"/>
        </w:rPr>
      </w:pPr>
    </w:p>
    <w:p w14:paraId="404124A0" w14:textId="77777777" w:rsidR="00FA78C4" w:rsidRPr="00EB035A" w:rsidRDefault="00FA78C4" w:rsidP="00FA78C4">
      <w:pPr>
        <w:tabs>
          <w:tab w:val="left" w:pos="5925"/>
        </w:tabs>
        <w:jc w:val="center"/>
        <w:rPr>
          <w:rFonts w:ascii="Verdana" w:hAnsi="Verdana" w:cs="Arial"/>
          <w:b/>
          <w:sz w:val="22"/>
          <w:szCs w:val="22"/>
        </w:rPr>
      </w:pPr>
      <w:r w:rsidRPr="00EB035A">
        <w:rPr>
          <w:rFonts w:ascii="Verdana" w:hAnsi="Verdana" w:cs="Arial"/>
          <w:b/>
          <w:sz w:val="22"/>
          <w:szCs w:val="22"/>
        </w:rPr>
        <w:t>COMUNICATO STAMPA</w:t>
      </w:r>
    </w:p>
    <w:p w14:paraId="1E26E4F8" w14:textId="77777777" w:rsidR="00FA78C4" w:rsidRPr="00EB035A" w:rsidRDefault="00FA78C4" w:rsidP="00FA78C4">
      <w:pPr>
        <w:tabs>
          <w:tab w:val="left" w:pos="5925"/>
        </w:tabs>
        <w:jc w:val="center"/>
        <w:rPr>
          <w:rFonts w:ascii="Verdana" w:hAnsi="Verdana" w:cs="Arial"/>
          <w:b/>
          <w:sz w:val="22"/>
          <w:szCs w:val="22"/>
        </w:rPr>
      </w:pPr>
      <w:r w:rsidRPr="00EB035A">
        <w:rPr>
          <w:rFonts w:ascii="Verdana" w:hAnsi="Verdana" w:cs="Arial"/>
          <w:b/>
          <w:sz w:val="22"/>
          <w:szCs w:val="22"/>
        </w:rPr>
        <w:t>--------------------------------</w:t>
      </w:r>
    </w:p>
    <w:p w14:paraId="552AC593" w14:textId="6F7A1C6D" w:rsidR="00FA78C4" w:rsidRDefault="009F6F07" w:rsidP="00FA78C4">
      <w:pPr>
        <w:tabs>
          <w:tab w:val="left" w:pos="5925"/>
        </w:tabs>
        <w:jc w:val="center"/>
        <w:rPr>
          <w:rFonts w:ascii="Verdana" w:hAnsi="Verdana" w:cs="Arial"/>
          <w:b/>
          <w:sz w:val="22"/>
          <w:szCs w:val="22"/>
        </w:rPr>
      </w:pPr>
      <w:r w:rsidRPr="00EB035A">
        <w:rPr>
          <w:rFonts w:ascii="Verdana" w:hAnsi="Verdana" w:cs="Arial"/>
          <w:b/>
          <w:sz w:val="22"/>
          <w:szCs w:val="22"/>
        </w:rPr>
        <w:t>Roma,</w:t>
      </w:r>
      <w:r w:rsidR="00415B21">
        <w:rPr>
          <w:rFonts w:ascii="Verdana" w:hAnsi="Verdana" w:cs="Arial"/>
          <w:b/>
          <w:sz w:val="22"/>
          <w:szCs w:val="22"/>
        </w:rPr>
        <w:t xml:space="preserve"> </w:t>
      </w:r>
      <w:r w:rsidR="0014747D">
        <w:rPr>
          <w:rFonts w:ascii="Verdana" w:hAnsi="Verdana" w:cs="Arial"/>
          <w:b/>
          <w:sz w:val="22"/>
          <w:szCs w:val="22"/>
        </w:rPr>
        <w:t>17</w:t>
      </w:r>
      <w:r w:rsidR="00DE103A">
        <w:rPr>
          <w:rFonts w:ascii="Verdana" w:hAnsi="Verdana" w:cs="Arial"/>
          <w:b/>
          <w:sz w:val="22"/>
          <w:szCs w:val="22"/>
        </w:rPr>
        <w:t xml:space="preserve"> </w:t>
      </w:r>
      <w:r w:rsidR="00CD43F8">
        <w:rPr>
          <w:rFonts w:ascii="Verdana" w:hAnsi="Verdana" w:cs="Arial"/>
          <w:b/>
          <w:sz w:val="22"/>
          <w:szCs w:val="22"/>
        </w:rPr>
        <w:t>maggio</w:t>
      </w:r>
      <w:r w:rsidR="00415B21">
        <w:rPr>
          <w:rFonts w:ascii="Verdana" w:hAnsi="Verdana" w:cs="Arial"/>
          <w:b/>
          <w:sz w:val="22"/>
          <w:szCs w:val="22"/>
        </w:rPr>
        <w:t xml:space="preserve"> </w:t>
      </w:r>
      <w:r w:rsidR="00E707F0" w:rsidRPr="00EB035A">
        <w:rPr>
          <w:rFonts w:ascii="Verdana" w:hAnsi="Verdana" w:cs="Arial"/>
          <w:b/>
          <w:sz w:val="22"/>
          <w:szCs w:val="22"/>
        </w:rPr>
        <w:t>202</w:t>
      </w:r>
      <w:r w:rsidR="00007808">
        <w:rPr>
          <w:rFonts w:ascii="Verdana" w:hAnsi="Verdana" w:cs="Arial"/>
          <w:b/>
          <w:sz w:val="22"/>
          <w:szCs w:val="22"/>
        </w:rPr>
        <w:t>3</w:t>
      </w:r>
    </w:p>
    <w:p w14:paraId="7EF0841E" w14:textId="77777777" w:rsidR="0014747D" w:rsidRDefault="0014747D" w:rsidP="00FA78C4">
      <w:pPr>
        <w:tabs>
          <w:tab w:val="left" w:pos="5925"/>
        </w:tabs>
        <w:jc w:val="center"/>
        <w:rPr>
          <w:rFonts w:ascii="Verdana" w:hAnsi="Verdana" w:cs="Arial"/>
          <w:b/>
          <w:sz w:val="22"/>
          <w:szCs w:val="22"/>
        </w:rPr>
      </w:pPr>
    </w:p>
    <w:p w14:paraId="439CA6A8" w14:textId="77777777" w:rsidR="0014747D" w:rsidRDefault="0014747D" w:rsidP="00FA78C4">
      <w:pPr>
        <w:tabs>
          <w:tab w:val="left" w:pos="5925"/>
        </w:tabs>
        <w:jc w:val="center"/>
        <w:rPr>
          <w:rFonts w:ascii="Verdana" w:hAnsi="Verdana" w:cs="Arial"/>
          <w:b/>
          <w:sz w:val="22"/>
          <w:szCs w:val="22"/>
        </w:rPr>
      </w:pPr>
    </w:p>
    <w:p w14:paraId="5EEDF44D" w14:textId="24E41B10" w:rsidR="00EA5A51" w:rsidRDefault="00AE72B8" w:rsidP="00553271">
      <w:pPr>
        <w:tabs>
          <w:tab w:val="left" w:pos="5925"/>
        </w:tabs>
        <w:jc w:val="both"/>
        <w:rPr>
          <w:rFonts w:ascii="Verdana" w:hAnsi="Verdana" w:cs="Arial"/>
          <w:b/>
          <w:sz w:val="22"/>
          <w:szCs w:val="22"/>
        </w:rPr>
      </w:pPr>
      <w:r>
        <w:rPr>
          <w:rFonts w:ascii="Verdana" w:hAnsi="Verdana" w:cs="Arial"/>
          <w:b/>
          <w:sz w:val="22"/>
          <w:szCs w:val="22"/>
        </w:rPr>
        <w:t xml:space="preserve">DURUM DAYS: SCHIAVONE (CONFAGRICOLTURA): </w:t>
      </w:r>
      <w:r w:rsidR="00553271">
        <w:rPr>
          <w:rFonts w:ascii="Verdana" w:hAnsi="Verdana" w:cs="Arial"/>
          <w:b/>
          <w:sz w:val="22"/>
          <w:szCs w:val="22"/>
        </w:rPr>
        <w:t>“ITALIA PRIMO TRASFORMATORE DI GRANO DURO. RAFFORZARE I RAPPORTI TRA I SINGOLI ATTORI DELLA FILIERA</w:t>
      </w:r>
      <w:r w:rsidR="004561C5">
        <w:rPr>
          <w:rFonts w:ascii="Verdana" w:hAnsi="Verdana" w:cs="Arial"/>
          <w:b/>
          <w:sz w:val="22"/>
          <w:szCs w:val="22"/>
        </w:rPr>
        <w:t xml:space="preserve"> PER DARLE PIU’ VALORE</w:t>
      </w:r>
      <w:r w:rsidR="00553271">
        <w:rPr>
          <w:rFonts w:ascii="Verdana" w:hAnsi="Verdana" w:cs="Arial"/>
          <w:b/>
          <w:sz w:val="22"/>
          <w:szCs w:val="22"/>
        </w:rPr>
        <w:t>”.</w:t>
      </w:r>
    </w:p>
    <w:p w14:paraId="61B84A47" w14:textId="77777777" w:rsidR="0014747D" w:rsidRDefault="0014747D" w:rsidP="00FA78C4">
      <w:pPr>
        <w:tabs>
          <w:tab w:val="left" w:pos="5925"/>
        </w:tabs>
        <w:jc w:val="center"/>
        <w:rPr>
          <w:rFonts w:ascii="Verdana" w:hAnsi="Verdana" w:cs="Arial"/>
          <w:b/>
          <w:sz w:val="22"/>
          <w:szCs w:val="22"/>
        </w:rPr>
      </w:pPr>
    </w:p>
    <w:p w14:paraId="3AFE7A27" w14:textId="3F183315" w:rsidR="00404F0D" w:rsidRPr="00404F0D" w:rsidRDefault="0014747D" w:rsidP="00404F0D">
      <w:pPr>
        <w:spacing w:after="120" w:line="276" w:lineRule="auto"/>
        <w:jc w:val="both"/>
        <w:rPr>
          <w:rFonts w:ascii="Verdana" w:hAnsi="Verdana"/>
          <w:iCs/>
          <w:sz w:val="22"/>
          <w:szCs w:val="22"/>
        </w:rPr>
      </w:pPr>
      <w:r w:rsidRPr="00404F0D">
        <w:rPr>
          <w:rFonts w:ascii="Verdana" w:hAnsi="Verdana"/>
          <w:bCs/>
          <w:iCs/>
          <w:sz w:val="22"/>
          <w:szCs w:val="22"/>
        </w:rPr>
        <w:t xml:space="preserve">“Finalmente iniziano a registrarsi in Italia timidi segnali di calo dell’inflazione, </w:t>
      </w:r>
      <w:r w:rsidR="00404F0D" w:rsidRPr="00404F0D">
        <w:rPr>
          <w:rFonts w:ascii="Verdana" w:hAnsi="Verdana"/>
          <w:iCs/>
          <w:sz w:val="22"/>
          <w:szCs w:val="22"/>
        </w:rPr>
        <w:t xml:space="preserve">ma per il momento questa tendenza sta avendo un impatto prevalentemente negativo solamente sui prezzi dei prodotti agricoli, in particolare del grano duro. Invece, il costo dell’energia, seppur diminuito, continua ad essere nettamente superiore al livello </w:t>
      </w:r>
      <w:proofErr w:type="spellStart"/>
      <w:r w:rsidR="00404F0D" w:rsidRPr="00404F0D">
        <w:rPr>
          <w:rFonts w:ascii="Verdana" w:hAnsi="Verdana"/>
          <w:iCs/>
          <w:sz w:val="22"/>
          <w:szCs w:val="22"/>
        </w:rPr>
        <w:t>precrisi</w:t>
      </w:r>
      <w:proofErr w:type="spellEnd"/>
      <w:r w:rsidR="00404F0D" w:rsidRPr="00404F0D">
        <w:rPr>
          <w:rFonts w:ascii="Verdana" w:hAnsi="Verdana"/>
          <w:iCs/>
          <w:sz w:val="22"/>
          <w:szCs w:val="22"/>
        </w:rPr>
        <w:t>”.</w:t>
      </w:r>
    </w:p>
    <w:p w14:paraId="1D28C93E" w14:textId="77777777" w:rsidR="00404F0D" w:rsidRPr="00404F0D" w:rsidRDefault="00404F0D" w:rsidP="00404F0D">
      <w:pPr>
        <w:spacing w:after="120" w:line="276" w:lineRule="auto"/>
        <w:jc w:val="both"/>
        <w:rPr>
          <w:rFonts w:ascii="Verdana" w:hAnsi="Verdana"/>
          <w:sz w:val="22"/>
          <w:szCs w:val="22"/>
        </w:rPr>
      </w:pPr>
      <w:r w:rsidRPr="00404F0D">
        <w:rPr>
          <w:rFonts w:ascii="Verdana" w:hAnsi="Verdana"/>
          <w:bCs/>
          <w:iCs/>
          <w:sz w:val="22"/>
          <w:szCs w:val="22"/>
        </w:rPr>
        <w:t>Così</w:t>
      </w:r>
      <w:r w:rsidRPr="00404F0D">
        <w:rPr>
          <w:rFonts w:ascii="Verdana" w:hAnsi="Verdana"/>
          <w:sz w:val="22"/>
          <w:szCs w:val="22"/>
        </w:rPr>
        <w:t xml:space="preserve"> </w:t>
      </w:r>
      <w:r w:rsidRPr="00404F0D">
        <w:rPr>
          <w:rFonts w:ascii="Verdana" w:hAnsi="Verdana"/>
          <w:bCs/>
          <w:iCs/>
          <w:sz w:val="22"/>
          <w:szCs w:val="22"/>
        </w:rPr>
        <w:t>Filippo Schiavone,</w:t>
      </w:r>
      <w:r w:rsidRPr="00404F0D">
        <w:rPr>
          <w:rFonts w:ascii="Verdana" w:hAnsi="Verdana"/>
          <w:bCs/>
          <w:sz w:val="22"/>
          <w:szCs w:val="22"/>
        </w:rPr>
        <w:t xml:space="preserve"> </w:t>
      </w:r>
      <w:r w:rsidRPr="00404F0D">
        <w:rPr>
          <w:rFonts w:ascii="Verdana" w:hAnsi="Verdana"/>
          <w:sz w:val="22"/>
          <w:szCs w:val="22"/>
        </w:rPr>
        <w:t xml:space="preserve">componente della Giunta nazionale di Confagricoltura e presidente provinciale dell’associazione di Foggia, nel corso del </w:t>
      </w:r>
      <w:proofErr w:type="spellStart"/>
      <w:r w:rsidRPr="00404F0D">
        <w:rPr>
          <w:rFonts w:ascii="Verdana" w:hAnsi="Verdana"/>
          <w:sz w:val="22"/>
          <w:szCs w:val="22"/>
        </w:rPr>
        <w:t>Durum</w:t>
      </w:r>
      <w:proofErr w:type="spellEnd"/>
      <w:r w:rsidRPr="00404F0D">
        <w:rPr>
          <w:rFonts w:ascii="Verdana" w:hAnsi="Verdana"/>
          <w:sz w:val="22"/>
          <w:szCs w:val="22"/>
        </w:rPr>
        <w:t xml:space="preserve"> </w:t>
      </w:r>
      <w:proofErr w:type="spellStart"/>
      <w:r w:rsidRPr="00404F0D">
        <w:rPr>
          <w:rFonts w:ascii="Verdana" w:hAnsi="Verdana"/>
          <w:sz w:val="22"/>
          <w:szCs w:val="22"/>
        </w:rPr>
        <w:t>Days</w:t>
      </w:r>
      <w:proofErr w:type="spellEnd"/>
      <w:r w:rsidRPr="00404F0D">
        <w:rPr>
          <w:rFonts w:ascii="Verdana" w:hAnsi="Verdana"/>
          <w:sz w:val="22"/>
          <w:szCs w:val="22"/>
        </w:rPr>
        <w:t xml:space="preserve">, l’annuale appuntamento che riunisce nel capoluogo </w:t>
      </w:r>
      <w:proofErr w:type="spellStart"/>
      <w:r w:rsidRPr="00404F0D">
        <w:rPr>
          <w:rFonts w:ascii="Verdana" w:hAnsi="Verdana"/>
          <w:sz w:val="22"/>
          <w:szCs w:val="22"/>
        </w:rPr>
        <w:t>dauno</w:t>
      </w:r>
      <w:proofErr w:type="spellEnd"/>
      <w:r w:rsidRPr="00404F0D">
        <w:rPr>
          <w:rFonts w:ascii="Verdana" w:hAnsi="Verdana"/>
          <w:sz w:val="22"/>
          <w:szCs w:val="22"/>
        </w:rPr>
        <w:t xml:space="preserve"> tutti gli attori internazionali della filiera del grano duro. </w:t>
      </w:r>
    </w:p>
    <w:p w14:paraId="723EB8A5" w14:textId="3F7CABFD" w:rsidR="0014747D" w:rsidRPr="00404F0D" w:rsidRDefault="00404F0D" w:rsidP="0014747D">
      <w:pPr>
        <w:spacing w:after="120" w:line="276" w:lineRule="auto"/>
        <w:jc w:val="both"/>
        <w:rPr>
          <w:rFonts w:ascii="Verdana" w:hAnsi="Verdana"/>
          <w:sz w:val="22"/>
          <w:szCs w:val="22"/>
        </w:rPr>
      </w:pPr>
      <w:r w:rsidRPr="00404F0D">
        <w:rPr>
          <w:rFonts w:ascii="Verdana" w:hAnsi="Verdana"/>
          <w:iCs/>
          <w:sz w:val="22"/>
          <w:szCs w:val="22"/>
        </w:rPr>
        <w:t>“Benché anche l’inflazione dei prodotti alimentari sia in flessione da ottobre ad aprile, il calo (-9,4%) è stato molto meno marcato che per l’indice generale del costo della vita nello stesso periodo. È necessario, quindi, gestire in modo responsabile il meccanismo di trasmissione dei prezzi che, nella definizione</w:t>
      </w:r>
      <w:r w:rsidRPr="00404F0D">
        <w:rPr>
          <w:rFonts w:ascii="Verdana" w:hAnsi="Verdana"/>
          <w:bCs/>
          <w:iCs/>
          <w:sz w:val="22"/>
          <w:szCs w:val="22"/>
        </w:rPr>
        <w:t xml:space="preserve"> di un nuovo assetto tra industria e canali distributivi, valorizzi adeguatamente tutti gli attori della filiera, agricoltura in primis, ma assicurando b</w:t>
      </w:r>
      <w:r w:rsidR="0014747D" w:rsidRPr="00404F0D">
        <w:rPr>
          <w:rFonts w:ascii="Verdana" w:hAnsi="Verdana"/>
          <w:bCs/>
          <w:iCs/>
          <w:sz w:val="22"/>
          <w:szCs w:val="22"/>
        </w:rPr>
        <w:t xml:space="preserve">enefici per tutti”. </w:t>
      </w:r>
    </w:p>
    <w:p w14:paraId="6B3E7DE9" w14:textId="2FE0B5B9" w:rsidR="0014747D" w:rsidRPr="00404F0D" w:rsidRDefault="0014747D" w:rsidP="0014747D">
      <w:pPr>
        <w:spacing w:after="120" w:line="276" w:lineRule="auto"/>
        <w:jc w:val="both"/>
        <w:rPr>
          <w:rFonts w:ascii="Verdana" w:hAnsi="Verdana"/>
          <w:bCs/>
          <w:iCs/>
          <w:sz w:val="22"/>
          <w:szCs w:val="22"/>
        </w:rPr>
      </w:pPr>
      <w:r w:rsidRPr="00404F0D">
        <w:rPr>
          <w:rFonts w:ascii="Verdana" w:hAnsi="Verdana"/>
          <w:bCs/>
          <w:iCs/>
          <w:sz w:val="22"/>
          <w:szCs w:val="22"/>
        </w:rPr>
        <w:t>“Questo meccanismo</w:t>
      </w:r>
      <w:r w:rsidR="001F6B27" w:rsidRPr="00404F0D">
        <w:rPr>
          <w:rFonts w:ascii="Verdana" w:hAnsi="Verdana"/>
          <w:bCs/>
          <w:iCs/>
          <w:sz w:val="22"/>
          <w:szCs w:val="22"/>
        </w:rPr>
        <w:t>,</w:t>
      </w:r>
      <w:r w:rsidRPr="00404F0D">
        <w:rPr>
          <w:rFonts w:ascii="Verdana" w:hAnsi="Verdana"/>
          <w:bCs/>
          <w:iCs/>
          <w:sz w:val="22"/>
          <w:szCs w:val="22"/>
        </w:rPr>
        <w:t xml:space="preserve"> se non gestito opportunatamente</w:t>
      </w:r>
      <w:r w:rsidR="001F6B27" w:rsidRPr="00404F0D">
        <w:rPr>
          <w:rFonts w:ascii="Verdana" w:hAnsi="Verdana"/>
          <w:bCs/>
          <w:iCs/>
          <w:sz w:val="22"/>
          <w:szCs w:val="22"/>
        </w:rPr>
        <w:t xml:space="preserve"> </w:t>
      </w:r>
      <w:r w:rsidRPr="00404F0D">
        <w:rPr>
          <w:rFonts w:ascii="Verdana" w:hAnsi="Verdana"/>
          <w:bCs/>
          <w:iCs/>
          <w:sz w:val="22"/>
          <w:szCs w:val="22"/>
        </w:rPr>
        <w:t>– ha rimarcato Schiavone –</w:t>
      </w:r>
      <w:r w:rsidR="001F6B27" w:rsidRPr="00404F0D">
        <w:rPr>
          <w:rFonts w:ascii="Verdana" w:hAnsi="Verdana"/>
          <w:bCs/>
          <w:iCs/>
          <w:sz w:val="22"/>
          <w:szCs w:val="22"/>
        </w:rPr>
        <w:t xml:space="preserve"> </w:t>
      </w:r>
      <w:r w:rsidRPr="00404F0D">
        <w:rPr>
          <w:rFonts w:ascii="Verdana" w:hAnsi="Verdana"/>
          <w:bCs/>
          <w:iCs/>
          <w:sz w:val="22"/>
          <w:szCs w:val="22"/>
        </w:rPr>
        <w:t xml:space="preserve">rischia di peggiorare seriamente l’approvvigionamento di grano duro. </w:t>
      </w:r>
      <w:r w:rsidRPr="00404F0D">
        <w:rPr>
          <w:rFonts w:ascii="Verdana" w:hAnsi="Verdana"/>
          <w:iCs/>
          <w:sz w:val="22"/>
          <w:szCs w:val="22"/>
        </w:rPr>
        <w:t xml:space="preserve">L’Italia è il primo trasformatore in Europa e non possiamo permetterci di perdere questo primato. Dobbiamo, quindi, rafforzare i rapporti tra i singoli attori della filiera, fino a raggiungere il consumatore. </w:t>
      </w:r>
      <w:r w:rsidRPr="00404F0D">
        <w:rPr>
          <w:rFonts w:ascii="Verdana" w:hAnsi="Verdana"/>
          <w:bCs/>
          <w:iCs/>
          <w:sz w:val="22"/>
          <w:szCs w:val="22"/>
        </w:rPr>
        <w:t>La filiera è realmente forte nel momento in cui si riesce a garantire valore a tutte le sue componenti”.</w:t>
      </w:r>
    </w:p>
    <w:p w14:paraId="61ABAAA3" w14:textId="0F3918E3" w:rsidR="00416FA3" w:rsidRDefault="0014747D" w:rsidP="00404F0D">
      <w:pPr>
        <w:spacing w:after="120" w:line="276" w:lineRule="auto"/>
        <w:jc w:val="both"/>
        <w:rPr>
          <w:rFonts w:ascii="Verdana" w:hAnsi="Verdana" w:cs="Arial"/>
          <w:sz w:val="22"/>
          <w:szCs w:val="22"/>
        </w:rPr>
      </w:pPr>
      <w:r w:rsidRPr="00404F0D">
        <w:rPr>
          <w:rFonts w:ascii="Verdana" w:hAnsi="Verdana"/>
          <w:bCs/>
          <w:iCs/>
          <w:sz w:val="22"/>
          <w:szCs w:val="22"/>
        </w:rPr>
        <w:t>“Per farlo – ha concluso il rappresentante di Confagricoltura – bisogna insistere sui contratti di filiera</w:t>
      </w:r>
      <w:r w:rsidR="00B968C6" w:rsidRPr="00404F0D">
        <w:rPr>
          <w:rFonts w:ascii="Verdana" w:hAnsi="Verdana"/>
          <w:bCs/>
          <w:iCs/>
          <w:sz w:val="22"/>
          <w:szCs w:val="22"/>
        </w:rPr>
        <w:t>,</w:t>
      </w:r>
      <w:r w:rsidRPr="00404F0D">
        <w:rPr>
          <w:rFonts w:ascii="Verdana" w:hAnsi="Verdana"/>
          <w:bCs/>
          <w:iCs/>
          <w:sz w:val="22"/>
          <w:szCs w:val="22"/>
        </w:rPr>
        <w:t xml:space="preserve"> </w:t>
      </w:r>
      <w:r w:rsidRPr="00404F0D">
        <w:rPr>
          <w:rFonts w:ascii="Verdana" w:hAnsi="Verdana"/>
          <w:iCs/>
          <w:sz w:val="22"/>
          <w:szCs w:val="22"/>
        </w:rPr>
        <w:t xml:space="preserve">strumenti per potenziare l’agroalimentare italiano in una logica di lungo periodo e secondo i principi di sostenibilità e innovazione. In quest’ottica, </w:t>
      </w:r>
      <w:r w:rsidRPr="00404F0D">
        <w:rPr>
          <w:rFonts w:ascii="Verdana" w:hAnsi="Verdana"/>
          <w:bCs/>
          <w:iCs/>
          <w:sz w:val="22"/>
          <w:szCs w:val="22"/>
        </w:rPr>
        <w:t>nell’ambito del processo di revisione del PNRR, Confagricoltura ha chiesto un rifinanziamento del fondo di sostegno per i contratti di filiera. Una misura che, a fronte di meno di 700 milioni disponibili, ha visto presentare domande per 5 miliardi”.</w:t>
      </w:r>
    </w:p>
    <w:sectPr w:rsidR="00416FA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27A02"/>
    <w:multiLevelType w:val="hybridMultilevel"/>
    <w:tmpl w:val="63E0FA9C"/>
    <w:lvl w:ilvl="0" w:tplc="A554FA7E">
      <w:start w:val="1"/>
      <w:numFmt w:val="bullet"/>
      <w:lvlText w:val=""/>
      <w:lvlJc w:val="left"/>
      <w:pPr>
        <w:tabs>
          <w:tab w:val="num" w:pos="720"/>
        </w:tabs>
        <w:ind w:left="851" w:hanging="491"/>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38B"/>
    <w:rsid w:val="00001975"/>
    <w:rsid w:val="00007805"/>
    <w:rsid w:val="00007808"/>
    <w:rsid w:val="0001123F"/>
    <w:rsid w:val="000113F0"/>
    <w:rsid w:val="0001375D"/>
    <w:rsid w:val="00014E6A"/>
    <w:rsid w:val="0001556E"/>
    <w:rsid w:val="00016FEE"/>
    <w:rsid w:val="00021395"/>
    <w:rsid w:val="000225D7"/>
    <w:rsid w:val="00023FA9"/>
    <w:rsid w:val="00026407"/>
    <w:rsid w:val="00027D04"/>
    <w:rsid w:val="0003042D"/>
    <w:rsid w:val="0003285B"/>
    <w:rsid w:val="00032A7B"/>
    <w:rsid w:val="00033B8D"/>
    <w:rsid w:val="000360D4"/>
    <w:rsid w:val="00036F0F"/>
    <w:rsid w:val="0004305B"/>
    <w:rsid w:val="000431DC"/>
    <w:rsid w:val="000468F1"/>
    <w:rsid w:val="00050E5B"/>
    <w:rsid w:val="0005158D"/>
    <w:rsid w:val="0005319C"/>
    <w:rsid w:val="00055918"/>
    <w:rsid w:val="00056D74"/>
    <w:rsid w:val="00062B60"/>
    <w:rsid w:val="00065AA9"/>
    <w:rsid w:val="000716C1"/>
    <w:rsid w:val="00072739"/>
    <w:rsid w:val="000812E8"/>
    <w:rsid w:val="000844AD"/>
    <w:rsid w:val="00085B48"/>
    <w:rsid w:val="00086633"/>
    <w:rsid w:val="00087724"/>
    <w:rsid w:val="00087F28"/>
    <w:rsid w:val="000937A1"/>
    <w:rsid w:val="000963F6"/>
    <w:rsid w:val="00096D39"/>
    <w:rsid w:val="00096D8C"/>
    <w:rsid w:val="00097A58"/>
    <w:rsid w:val="000A053F"/>
    <w:rsid w:val="000A3514"/>
    <w:rsid w:val="000A365C"/>
    <w:rsid w:val="000A417F"/>
    <w:rsid w:val="000A47DE"/>
    <w:rsid w:val="000A49DE"/>
    <w:rsid w:val="000A6000"/>
    <w:rsid w:val="000B05E1"/>
    <w:rsid w:val="000B18E1"/>
    <w:rsid w:val="000B3087"/>
    <w:rsid w:val="000B5BCD"/>
    <w:rsid w:val="000C352A"/>
    <w:rsid w:val="000C5C32"/>
    <w:rsid w:val="000C7359"/>
    <w:rsid w:val="000C74C6"/>
    <w:rsid w:val="000D5A80"/>
    <w:rsid w:val="000D6A58"/>
    <w:rsid w:val="000D7747"/>
    <w:rsid w:val="000D7C0F"/>
    <w:rsid w:val="000E299A"/>
    <w:rsid w:val="000F050C"/>
    <w:rsid w:val="000F5109"/>
    <w:rsid w:val="000F6F4B"/>
    <w:rsid w:val="000F76F4"/>
    <w:rsid w:val="001015B7"/>
    <w:rsid w:val="001032B2"/>
    <w:rsid w:val="00103B52"/>
    <w:rsid w:val="0010754D"/>
    <w:rsid w:val="00111C0F"/>
    <w:rsid w:val="0011467D"/>
    <w:rsid w:val="00117509"/>
    <w:rsid w:val="00121ED4"/>
    <w:rsid w:val="00126C98"/>
    <w:rsid w:val="00133DB3"/>
    <w:rsid w:val="001352D4"/>
    <w:rsid w:val="001377B4"/>
    <w:rsid w:val="00146AFE"/>
    <w:rsid w:val="00146CCE"/>
    <w:rsid w:val="0014747D"/>
    <w:rsid w:val="0014785F"/>
    <w:rsid w:val="0015091F"/>
    <w:rsid w:val="00153CF2"/>
    <w:rsid w:val="001549C3"/>
    <w:rsid w:val="001605D2"/>
    <w:rsid w:val="00160A6C"/>
    <w:rsid w:val="001615EE"/>
    <w:rsid w:val="0016160F"/>
    <w:rsid w:val="0016251B"/>
    <w:rsid w:val="00166ADC"/>
    <w:rsid w:val="00166FEC"/>
    <w:rsid w:val="00170E67"/>
    <w:rsid w:val="00174E12"/>
    <w:rsid w:val="00174E7B"/>
    <w:rsid w:val="00175158"/>
    <w:rsid w:val="00177E2F"/>
    <w:rsid w:val="00180B0E"/>
    <w:rsid w:val="001823CE"/>
    <w:rsid w:val="00182ADD"/>
    <w:rsid w:val="00182B57"/>
    <w:rsid w:val="00183177"/>
    <w:rsid w:val="00184AF2"/>
    <w:rsid w:val="001860DB"/>
    <w:rsid w:val="00191F8A"/>
    <w:rsid w:val="00193521"/>
    <w:rsid w:val="00194354"/>
    <w:rsid w:val="001A2EC8"/>
    <w:rsid w:val="001A33EB"/>
    <w:rsid w:val="001A3CA8"/>
    <w:rsid w:val="001A3FD2"/>
    <w:rsid w:val="001B1CB0"/>
    <w:rsid w:val="001B5342"/>
    <w:rsid w:val="001C3B40"/>
    <w:rsid w:val="001C682F"/>
    <w:rsid w:val="001D2BC2"/>
    <w:rsid w:val="001D6942"/>
    <w:rsid w:val="001D7BE6"/>
    <w:rsid w:val="001E54A8"/>
    <w:rsid w:val="001E6980"/>
    <w:rsid w:val="001E76D1"/>
    <w:rsid w:val="001F1A70"/>
    <w:rsid w:val="001F2226"/>
    <w:rsid w:val="001F6B27"/>
    <w:rsid w:val="001F7CB9"/>
    <w:rsid w:val="002024EE"/>
    <w:rsid w:val="00203B7C"/>
    <w:rsid w:val="00204545"/>
    <w:rsid w:val="00205EB5"/>
    <w:rsid w:val="0020760A"/>
    <w:rsid w:val="002100FE"/>
    <w:rsid w:val="00210350"/>
    <w:rsid w:val="00210F67"/>
    <w:rsid w:val="002171DB"/>
    <w:rsid w:val="00217EB8"/>
    <w:rsid w:val="002215F1"/>
    <w:rsid w:val="00222DF3"/>
    <w:rsid w:val="00230D4D"/>
    <w:rsid w:val="00235DD6"/>
    <w:rsid w:val="00244035"/>
    <w:rsid w:val="00245337"/>
    <w:rsid w:val="00251A66"/>
    <w:rsid w:val="00251D52"/>
    <w:rsid w:val="00252174"/>
    <w:rsid w:val="00253DB5"/>
    <w:rsid w:val="00264C75"/>
    <w:rsid w:val="00264EC4"/>
    <w:rsid w:val="00270A1B"/>
    <w:rsid w:val="00272D27"/>
    <w:rsid w:val="00275465"/>
    <w:rsid w:val="00284150"/>
    <w:rsid w:val="00285237"/>
    <w:rsid w:val="00286224"/>
    <w:rsid w:val="00291CC7"/>
    <w:rsid w:val="00294320"/>
    <w:rsid w:val="00297036"/>
    <w:rsid w:val="00297570"/>
    <w:rsid w:val="00297638"/>
    <w:rsid w:val="002A177B"/>
    <w:rsid w:val="002A21BB"/>
    <w:rsid w:val="002A3F7D"/>
    <w:rsid w:val="002A78E8"/>
    <w:rsid w:val="002B1967"/>
    <w:rsid w:val="002B1B1D"/>
    <w:rsid w:val="002B1F60"/>
    <w:rsid w:val="002B5883"/>
    <w:rsid w:val="002B5F38"/>
    <w:rsid w:val="002C131C"/>
    <w:rsid w:val="002C3FEA"/>
    <w:rsid w:val="002D10A2"/>
    <w:rsid w:val="002E0133"/>
    <w:rsid w:val="002E327F"/>
    <w:rsid w:val="002E5824"/>
    <w:rsid w:val="002E6409"/>
    <w:rsid w:val="002F0B8F"/>
    <w:rsid w:val="002F1784"/>
    <w:rsid w:val="002F3A8B"/>
    <w:rsid w:val="002F46DB"/>
    <w:rsid w:val="00302F05"/>
    <w:rsid w:val="003034E3"/>
    <w:rsid w:val="00304AE1"/>
    <w:rsid w:val="003053B7"/>
    <w:rsid w:val="00306BD6"/>
    <w:rsid w:val="00307EE7"/>
    <w:rsid w:val="00312447"/>
    <w:rsid w:val="00312B46"/>
    <w:rsid w:val="003206CC"/>
    <w:rsid w:val="00322546"/>
    <w:rsid w:val="003231A3"/>
    <w:rsid w:val="00323F95"/>
    <w:rsid w:val="003257B5"/>
    <w:rsid w:val="00330103"/>
    <w:rsid w:val="0033363E"/>
    <w:rsid w:val="003345B8"/>
    <w:rsid w:val="003415EB"/>
    <w:rsid w:val="00341A22"/>
    <w:rsid w:val="00342DCD"/>
    <w:rsid w:val="003437AC"/>
    <w:rsid w:val="00344908"/>
    <w:rsid w:val="00352432"/>
    <w:rsid w:val="00356721"/>
    <w:rsid w:val="00356D06"/>
    <w:rsid w:val="0036069B"/>
    <w:rsid w:val="00361708"/>
    <w:rsid w:val="00361AC1"/>
    <w:rsid w:val="00361B0E"/>
    <w:rsid w:val="0036316D"/>
    <w:rsid w:val="0037350F"/>
    <w:rsid w:val="00373595"/>
    <w:rsid w:val="003759E7"/>
    <w:rsid w:val="00376389"/>
    <w:rsid w:val="003775FE"/>
    <w:rsid w:val="00384D20"/>
    <w:rsid w:val="003852A7"/>
    <w:rsid w:val="00385E7A"/>
    <w:rsid w:val="00387BBE"/>
    <w:rsid w:val="00390950"/>
    <w:rsid w:val="00390B23"/>
    <w:rsid w:val="00396EDC"/>
    <w:rsid w:val="00397128"/>
    <w:rsid w:val="003971CB"/>
    <w:rsid w:val="00397E76"/>
    <w:rsid w:val="003A02F5"/>
    <w:rsid w:val="003A1FF9"/>
    <w:rsid w:val="003A2D0F"/>
    <w:rsid w:val="003A428A"/>
    <w:rsid w:val="003B15F4"/>
    <w:rsid w:val="003B20A1"/>
    <w:rsid w:val="003B2E92"/>
    <w:rsid w:val="003B2EF5"/>
    <w:rsid w:val="003B4213"/>
    <w:rsid w:val="003B5E88"/>
    <w:rsid w:val="003C03E2"/>
    <w:rsid w:val="003C4904"/>
    <w:rsid w:val="003C52C3"/>
    <w:rsid w:val="003C61B3"/>
    <w:rsid w:val="003D181B"/>
    <w:rsid w:val="003D27C3"/>
    <w:rsid w:val="003D450D"/>
    <w:rsid w:val="003D46FD"/>
    <w:rsid w:val="003D7CD8"/>
    <w:rsid w:val="003E2EF2"/>
    <w:rsid w:val="003E7F1A"/>
    <w:rsid w:val="003F055C"/>
    <w:rsid w:val="003F06AC"/>
    <w:rsid w:val="003F0A99"/>
    <w:rsid w:val="003F11EA"/>
    <w:rsid w:val="003F2A19"/>
    <w:rsid w:val="003F30BD"/>
    <w:rsid w:val="003F4280"/>
    <w:rsid w:val="003F4D49"/>
    <w:rsid w:val="003F5C50"/>
    <w:rsid w:val="0040018D"/>
    <w:rsid w:val="00404F0D"/>
    <w:rsid w:val="00406704"/>
    <w:rsid w:val="0040790F"/>
    <w:rsid w:val="00415B21"/>
    <w:rsid w:val="00416FA3"/>
    <w:rsid w:val="00420CBD"/>
    <w:rsid w:val="004349EA"/>
    <w:rsid w:val="00440068"/>
    <w:rsid w:val="00443D5F"/>
    <w:rsid w:val="004447B5"/>
    <w:rsid w:val="00444BDE"/>
    <w:rsid w:val="0044732D"/>
    <w:rsid w:val="004545F3"/>
    <w:rsid w:val="004554D4"/>
    <w:rsid w:val="0045606B"/>
    <w:rsid w:val="004561C5"/>
    <w:rsid w:val="00457BD7"/>
    <w:rsid w:val="00463128"/>
    <w:rsid w:val="00464709"/>
    <w:rsid w:val="00464985"/>
    <w:rsid w:val="00467387"/>
    <w:rsid w:val="00470F7C"/>
    <w:rsid w:val="00471602"/>
    <w:rsid w:val="004742CF"/>
    <w:rsid w:val="004822C0"/>
    <w:rsid w:val="00482CF9"/>
    <w:rsid w:val="00486F8B"/>
    <w:rsid w:val="00487A6B"/>
    <w:rsid w:val="00492164"/>
    <w:rsid w:val="00492319"/>
    <w:rsid w:val="00492C32"/>
    <w:rsid w:val="00493E56"/>
    <w:rsid w:val="004944B0"/>
    <w:rsid w:val="0049598E"/>
    <w:rsid w:val="0049633D"/>
    <w:rsid w:val="00496BB2"/>
    <w:rsid w:val="004974C2"/>
    <w:rsid w:val="004A1A8F"/>
    <w:rsid w:val="004A65A0"/>
    <w:rsid w:val="004B0C5E"/>
    <w:rsid w:val="004B1D2A"/>
    <w:rsid w:val="004B68D4"/>
    <w:rsid w:val="004C35BD"/>
    <w:rsid w:val="004C3630"/>
    <w:rsid w:val="004C7006"/>
    <w:rsid w:val="004C7433"/>
    <w:rsid w:val="004C7BBA"/>
    <w:rsid w:val="004D099F"/>
    <w:rsid w:val="004D0A8A"/>
    <w:rsid w:val="004D0D35"/>
    <w:rsid w:val="004D1294"/>
    <w:rsid w:val="004E036D"/>
    <w:rsid w:val="004E4CDD"/>
    <w:rsid w:val="004E4E5E"/>
    <w:rsid w:val="004E4EF2"/>
    <w:rsid w:val="004E60D2"/>
    <w:rsid w:val="004E75F8"/>
    <w:rsid w:val="004F3103"/>
    <w:rsid w:val="004F6423"/>
    <w:rsid w:val="00501550"/>
    <w:rsid w:val="00502D62"/>
    <w:rsid w:val="00506F46"/>
    <w:rsid w:val="0051098F"/>
    <w:rsid w:val="00512A81"/>
    <w:rsid w:val="0051656A"/>
    <w:rsid w:val="00517C81"/>
    <w:rsid w:val="00517D21"/>
    <w:rsid w:val="00517D8D"/>
    <w:rsid w:val="005225B5"/>
    <w:rsid w:val="00524BB4"/>
    <w:rsid w:val="005259F6"/>
    <w:rsid w:val="00526DA5"/>
    <w:rsid w:val="0052787E"/>
    <w:rsid w:val="00527C63"/>
    <w:rsid w:val="00531555"/>
    <w:rsid w:val="00531654"/>
    <w:rsid w:val="00532B86"/>
    <w:rsid w:val="005340C9"/>
    <w:rsid w:val="005377A1"/>
    <w:rsid w:val="005378D0"/>
    <w:rsid w:val="0054062C"/>
    <w:rsid w:val="00542778"/>
    <w:rsid w:val="005442DF"/>
    <w:rsid w:val="0054468C"/>
    <w:rsid w:val="00544EF6"/>
    <w:rsid w:val="00546A4E"/>
    <w:rsid w:val="00550D8C"/>
    <w:rsid w:val="00553271"/>
    <w:rsid w:val="00553634"/>
    <w:rsid w:val="00555014"/>
    <w:rsid w:val="005631DC"/>
    <w:rsid w:val="0056454F"/>
    <w:rsid w:val="005679D4"/>
    <w:rsid w:val="00572187"/>
    <w:rsid w:val="005730D0"/>
    <w:rsid w:val="0058433B"/>
    <w:rsid w:val="00585113"/>
    <w:rsid w:val="00585A8E"/>
    <w:rsid w:val="00586F91"/>
    <w:rsid w:val="0059096B"/>
    <w:rsid w:val="0059114A"/>
    <w:rsid w:val="0059133F"/>
    <w:rsid w:val="00592DFA"/>
    <w:rsid w:val="0059377F"/>
    <w:rsid w:val="0059539D"/>
    <w:rsid w:val="00595AED"/>
    <w:rsid w:val="00596A28"/>
    <w:rsid w:val="005A15EF"/>
    <w:rsid w:val="005A2C3F"/>
    <w:rsid w:val="005A529F"/>
    <w:rsid w:val="005A69CC"/>
    <w:rsid w:val="005B2DA8"/>
    <w:rsid w:val="005B5774"/>
    <w:rsid w:val="005C50BE"/>
    <w:rsid w:val="005D446E"/>
    <w:rsid w:val="005D5E56"/>
    <w:rsid w:val="005D6198"/>
    <w:rsid w:val="005E184A"/>
    <w:rsid w:val="005E200F"/>
    <w:rsid w:val="005E28FC"/>
    <w:rsid w:val="005E3AA8"/>
    <w:rsid w:val="005E45DF"/>
    <w:rsid w:val="005E7FEA"/>
    <w:rsid w:val="005F7994"/>
    <w:rsid w:val="005F7DCA"/>
    <w:rsid w:val="0060254D"/>
    <w:rsid w:val="00602858"/>
    <w:rsid w:val="006031C1"/>
    <w:rsid w:val="00604736"/>
    <w:rsid w:val="00604D3E"/>
    <w:rsid w:val="00606450"/>
    <w:rsid w:val="006065D8"/>
    <w:rsid w:val="0060672B"/>
    <w:rsid w:val="00607FC5"/>
    <w:rsid w:val="00611406"/>
    <w:rsid w:val="00612E67"/>
    <w:rsid w:val="00613534"/>
    <w:rsid w:val="00617F8A"/>
    <w:rsid w:val="00621799"/>
    <w:rsid w:val="00622E80"/>
    <w:rsid w:val="00626350"/>
    <w:rsid w:val="00626715"/>
    <w:rsid w:val="006272CD"/>
    <w:rsid w:val="00627D44"/>
    <w:rsid w:val="00631D35"/>
    <w:rsid w:val="00633118"/>
    <w:rsid w:val="0063621B"/>
    <w:rsid w:val="0064150A"/>
    <w:rsid w:val="00643397"/>
    <w:rsid w:val="00645416"/>
    <w:rsid w:val="00646585"/>
    <w:rsid w:val="00660D51"/>
    <w:rsid w:val="00660FAE"/>
    <w:rsid w:val="00661026"/>
    <w:rsid w:val="00661F87"/>
    <w:rsid w:val="00662ECE"/>
    <w:rsid w:val="006728AD"/>
    <w:rsid w:val="006743B0"/>
    <w:rsid w:val="00675A2D"/>
    <w:rsid w:val="00675ACA"/>
    <w:rsid w:val="00676E5A"/>
    <w:rsid w:val="006770FA"/>
    <w:rsid w:val="00681DDE"/>
    <w:rsid w:val="00682121"/>
    <w:rsid w:val="006840D0"/>
    <w:rsid w:val="00686DAC"/>
    <w:rsid w:val="006904CB"/>
    <w:rsid w:val="006928AD"/>
    <w:rsid w:val="00693D32"/>
    <w:rsid w:val="00696308"/>
    <w:rsid w:val="006A10C5"/>
    <w:rsid w:val="006A1200"/>
    <w:rsid w:val="006A16D4"/>
    <w:rsid w:val="006A6036"/>
    <w:rsid w:val="006B1C12"/>
    <w:rsid w:val="006B3BAD"/>
    <w:rsid w:val="006B48F0"/>
    <w:rsid w:val="006C04FC"/>
    <w:rsid w:val="006C22FC"/>
    <w:rsid w:val="006C718A"/>
    <w:rsid w:val="006D0D44"/>
    <w:rsid w:val="006D1AE2"/>
    <w:rsid w:val="006D1AF9"/>
    <w:rsid w:val="006D7AD3"/>
    <w:rsid w:val="006D7FA2"/>
    <w:rsid w:val="006E19C1"/>
    <w:rsid w:val="006E1BE6"/>
    <w:rsid w:val="006E2323"/>
    <w:rsid w:val="006E3934"/>
    <w:rsid w:val="006E6BE9"/>
    <w:rsid w:val="006F5D19"/>
    <w:rsid w:val="0070064B"/>
    <w:rsid w:val="00704A02"/>
    <w:rsid w:val="007061AE"/>
    <w:rsid w:val="00707178"/>
    <w:rsid w:val="00710FE2"/>
    <w:rsid w:val="007119CC"/>
    <w:rsid w:val="00714A9B"/>
    <w:rsid w:val="0072039E"/>
    <w:rsid w:val="00720487"/>
    <w:rsid w:val="0072370B"/>
    <w:rsid w:val="00724E08"/>
    <w:rsid w:val="00725271"/>
    <w:rsid w:val="00726BA6"/>
    <w:rsid w:val="00730163"/>
    <w:rsid w:val="00731244"/>
    <w:rsid w:val="00732923"/>
    <w:rsid w:val="00734589"/>
    <w:rsid w:val="007371D7"/>
    <w:rsid w:val="00741FB3"/>
    <w:rsid w:val="007470EC"/>
    <w:rsid w:val="00747FA0"/>
    <w:rsid w:val="00751858"/>
    <w:rsid w:val="00751F38"/>
    <w:rsid w:val="00754C75"/>
    <w:rsid w:val="00755256"/>
    <w:rsid w:val="0075540F"/>
    <w:rsid w:val="0076078B"/>
    <w:rsid w:val="00766525"/>
    <w:rsid w:val="0077187E"/>
    <w:rsid w:val="00771A52"/>
    <w:rsid w:val="00771E83"/>
    <w:rsid w:val="00773EC3"/>
    <w:rsid w:val="00777832"/>
    <w:rsid w:val="00777E4C"/>
    <w:rsid w:val="00780A82"/>
    <w:rsid w:val="007811FE"/>
    <w:rsid w:val="00784499"/>
    <w:rsid w:val="00786EC4"/>
    <w:rsid w:val="00793D21"/>
    <w:rsid w:val="0079487F"/>
    <w:rsid w:val="007977D9"/>
    <w:rsid w:val="007A2CD9"/>
    <w:rsid w:val="007A57D9"/>
    <w:rsid w:val="007A64DC"/>
    <w:rsid w:val="007B356C"/>
    <w:rsid w:val="007B3AF2"/>
    <w:rsid w:val="007B4A6F"/>
    <w:rsid w:val="007B5D72"/>
    <w:rsid w:val="007C038F"/>
    <w:rsid w:val="007C16D9"/>
    <w:rsid w:val="007D451F"/>
    <w:rsid w:val="007D4B51"/>
    <w:rsid w:val="007D4ECB"/>
    <w:rsid w:val="007D4F40"/>
    <w:rsid w:val="007D65E9"/>
    <w:rsid w:val="007D676B"/>
    <w:rsid w:val="007E07A2"/>
    <w:rsid w:val="007E239C"/>
    <w:rsid w:val="007E3394"/>
    <w:rsid w:val="007F0A31"/>
    <w:rsid w:val="007F2E68"/>
    <w:rsid w:val="007F3D08"/>
    <w:rsid w:val="007F4482"/>
    <w:rsid w:val="007F7FE8"/>
    <w:rsid w:val="00800421"/>
    <w:rsid w:val="00800800"/>
    <w:rsid w:val="008045A3"/>
    <w:rsid w:val="008058E2"/>
    <w:rsid w:val="0080665C"/>
    <w:rsid w:val="0080788B"/>
    <w:rsid w:val="00812B8D"/>
    <w:rsid w:val="00813B58"/>
    <w:rsid w:val="008151C5"/>
    <w:rsid w:val="00816032"/>
    <w:rsid w:val="0082194E"/>
    <w:rsid w:val="0082234C"/>
    <w:rsid w:val="008244DE"/>
    <w:rsid w:val="008262FF"/>
    <w:rsid w:val="008266A7"/>
    <w:rsid w:val="00827468"/>
    <w:rsid w:val="00834787"/>
    <w:rsid w:val="00835575"/>
    <w:rsid w:val="00836A6D"/>
    <w:rsid w:val="00836AD2"/>
    <w:rsid w:val="00836EED"/>
    <w:rsid w:val="00840AFD"/>
    <w:rsid w:val="00840BBD"/>
    <w:rsid w:val="00844FFB"/>
    <w:rsid w:val="00845166"/>
    <w:rsid w:val="008511F4"/>
    <w:rsid w:val="00852479"/>
    <w:rsid w:val="00861546"/>
    <w:rsid w:val="008676BD"/>
    <w:rsid w:val="008700CF"/>
    <w:rsid w:val="008740F1"/>
    <w:rsid w:val="00877182"/>
    <w:rsid w:val="0087765F"/>
    <w:rsid w:val="00881E28"/>
    <w:rsid w:val="00884889"/>
    <w:rsid w:val="00885205"/>
    <w:rsid w:val="00892218"/>
    <w:rsid w:val="00892E66"/>
    <w:rsid w:val="00897227"/>
    <w:rsid w:val="00897E9C"/>
    <w:rsid w:val="008A46DA"/>
    <w:rsid w:val="008A5354"/>
    <w:rsid w:val="008A5D6C"/>
    <w:rsid w:val="008B02AA"/>
    <w:rsid w:val="008B17A7"/>
    <w:rsid w:val="008B3094"/>
    <w:rsid w:val="008B5BED"/>
    <w:rsid w:val="008B7C75"/>
    <w:rsid w:val="008B7F2D"/>
    <w:rsid w:val="008B7FA7"/>
    <w:rsid w:val="008C3ABF"/>
    <w:rsid w:val="008C53D1"/>
    <w:rsid w:val="008D4C06"/>
    <w:rsid w:val="008D7D61"/>
    <w:rsid w:val="008E0801"/>
    <w:rsid w:val="008E4BFE"/>
    <w:rsid w:val="008E59CD"/>
    <w:rsid w:val="008E6680"/>
    <w:rsid w:val="008F187C"/>
    <w:rsid w:val="008F4063"/>
    <w:rsid w:val="008F4AB4"/>
    <w:rsid w:val="008F7FEB"/>
    <w:rsid w:val="009029A3"/>
    <w:rsid w:val="0090336D"/>
    <w:rsid w:val="009061EA"/>
    <w:rsid w:val="009067A3"/>
    <w:rsid w:val="009103AB"/>
    <w:rsid w:val="0091240D"/>
    <w:rsid w:val="00917965"/>
    <w:rsid w:val="00921EFA"/>
    <w:rsid w:val="00927982"/>
    <w:rsid w:val="00930880"/>
    <w:rsid w:val="00931760"/>
    <w:rsid w:val="00933CB6"/>
    <w:rsid w:val="00936101"/>
    <w:rsid w:val="009378B9"/>
    <w:rsid w:val="00941B7E"/>
    <w:rsid w:val="00941E35"/>
    <w:rsid w:val="009509F1"/>
    <w:rsid w:val="009514C4"/>
    <w:rsid w:val="00951615"/>
    <w:rsid w:val="00952670"/>
    <w:rsid w:val="00955D27"/>
    <w:rsid w:val="00960FBA"/>
    <w:rsid w:val="00965D88"/>
    <w:rsid w:val="00966E1D"/>
    <w:rsid w:val="009729AA"/>
    <w:rsid w:val="00974438"/>
    <w:rsid w:val="009746EE"/>
    <w:rsid w:val="00975512"/>
    <w:rsid w:val="00976874"/>
    <w:rsid w:val="009770C7"/>
    <w:rsid w:val="009777AD"/>
    <w:rsid w:val="009803A1"/>
    <w:rsid w:val="009807DE"/>
    <w:rsid w:val="009822C8"/>
    <w:rsid w:val="00982905"/>
    <w:rsid w:val="00985003"/>
    <w:rsid w:val="009851BF"/>
    <w:rsid w:val="00985587"/>
    <w:rsid w:val="0098610A"/>
    <w:rsid w:val="00986650"/>
    <w:rsid w:val="00987E1A"/>
    <w:rsid w:val="00991173"/>
    <w:rsid w:val="00995659"/>
    <w:rsid w:val="00996527"/>
    <w:rsid w:val="00997981"/>
    <w:rsid w:val="009A0B15"/>
    <w:rsid w:val="009A3DA7"/>
    <w:rsid w:val="009A5232"/>
    <w:rsid w:val="009A7ABB"/>
    <w:rsid w:val="009A7D31"/>
    <w:rsid w:val="009B4D48"/>
    <w:rsid w:val="009B5809"/>
    <w:rsid w:val="009C2E28"/>
    <w:rsid w:val="009C3907"/>
    <w:rsid w:val="009C6CFD"/>
    <w:rsid w:val="009C7ED1"/>
    <w:rsid w:val="009D4DF0"/>
    <w:rsid w:val="009D511B"/>
    <w:rsid w:val="009D6C06"/>
    <w:rsid w:val="009D7942"/>
    <w:rsid w:val="009D7C3A"/>
    <w:rsid w:val="009E1E43"/>
    <w:rsid w:val="009E21C4"/>
    <w:rsid w:val="009E2AD4"/>
    <w:rsid w:val="009E3FAF"/>
    <w:rsid w:val="009F52EE"/>
    <w:rsid w:val="009F5CED"/>
    <w:rsid w:val="009F6F07"/>
    <w:rsid w:val="009F71DF"/>
    <w:rsid w:val="00A10795"/>
    <w:rsid w:val="00A11FEA"/>
    <w:rsid w:val="00A16D68"/>
    <w:rsid w:val="00A20294"/>
    <w:rsid w:val="00A21B05"/>
    <w:rsid w:val="00A21E7B"/>
    <w:rsid w:val="00A22209"/>
    <w:rsid w:val="00A25B73"/>
    <w:rsid w:val="00A26225"/>
    <w:rsid w:val="00A2652D"/>
    <w:rsid w:val="00A31B43"/>
    <w:rsid w:val="00A354B4"/>
    <w:rsid w:val="00A37D55"/>
    <w:rsid w:val="00A412B5"/>
    <w:rsid w:val="00A42900"/>
    <w:rsid w:val="00A45934"/>
    <w:rsid w:val="00A518E5"/>
    <w:rsid w:val="00A53E41"/>
    <w:rsid w:val="00A555C0"/>
    <w:rsid w:val="00A560F0"/>
    <w:rsid w:val="00A61D7C"/>
    <w:rsid w:val="00A62B16"/>
    <w:rsid w:val="00A709FF"/>
    <w:rsid w:val="00A70B61"/>
    <w:rsid w:val="00A7238B"/>
    <w:rsid w:val="00A724DB"/>
    <w:rsid w:val="00A73953"/>
    <w:rsid w:val="00A77B71"/>
    <w:rsid w:val="00A8196B"/>
    <w:rsid w:val="00A81C9B"/>
    <w:rsid w:val="00A82D4E"/>
    <w:rsid w:val="00A83596"/>
    <w:rsid w:val="00A85616"/>
    <w:rsid w:val="00A910DD"/>
    <w:rsid w:val="00A9198A"/>
    <w:rsid w:val="00A92D34"/>
    <w:rsid w:val="00A94FE8"/>
    <w:rsid w:val="00AA30F6"/>
    <w:rsid w:val="00AB012F"/>
    <w:rsid w:val="00AB0E0F"/>
    <w:rsid w:val="00AB30F7"/>
    <w:rsid w:val="00AB452E"/>
    <w:rsid w:val="00AB6495"/>
    <w:rsid w:val="00AB6948"/>
    <w:rsid w:val="00AB7526"/>
    <w:rsid w:val="00AC1D24"/>
    <w:rsid w:val="00AC1DE4"/>
    <w:rsid w:val="00AC1E4B"/>
    <w:rsid w:val="00AC26FD"/>
    <w:rsid w:val="00AC2DE9"/>
    <w:rsid w:val="00AD1AB5"/>
    <w:rsid w:val="00AD7C28"/>
    <w:rsid w:val="00AD7CE2"/>
    <w:rsid w:val="00AE152D"/>
    <w:rsid w:val="00AE2B91"/>
    <w:rsid w:val="00AE3DD3"/>
    <w:rsid w:val="00AE5976"/>
    <w:rsid w:val="00AE72B8"/>
    <w:rsid w:val="00AF0508"/>
    <w:rsid w:val="00AF1C19"/>
    <w:rsid w:val="00AF1D4E"/>
    <w:rsid w:val="00AF6763"/>
    <w:rsid w:val="00AF76E4"/>
    <w:rsid w:val="00B058B2"/>
    <w:rsid w:val="00B05FFE"/>
    <w:rsid w:val="00B10D0C"/>
    <w:rsid w:val="00B10D82"/>
    <w:rsid w:val="00B11B38"/>
    <w:rsid w:val="00B123CF"/>
    <w:rsid w:val="00B154A4"/>
    <w:rsid w:val="00B1552E"/>
    <w:rsid w:val="00B162F3"/>
    <w:rsid w:val="00B17CF7"/>
    <w:rsid w:val="00B208DB"/>
    <w:rsid w:val="00B23008"/>
    <w:rsid w:val="00B253AB"/>
    <w:rsid w:val="00B25C7A"/>
    <w:rsid w:val="00B27A18"/>
    <w:rsid w:val="00B32D1C"/>
    <w:rsid w:val="00B41FE0"/>
    <w:rsid w:val="00B45911"/>
    <w:rsid w:val="00B45B72"/>
    <w:rsid w:val="00B46BBB"/>
    <w:rsid w:val="00B5184F"/>
    <w:rsid w:val="00B52A87"/>
    <w:rsid w:val="00B55B33"/>
    <w:rsid w:val="00B63749"/>
    <w:rsid w:val="00B72587"/>
    <w:rsid w:val="00B73695"/>
    <w:rsid w:val="00B74955"/>
    <w:rsid w:val="00B75FA2"/>
    <w:rsid w:val="00B7695E"/>
    <w:rsid w:val="00B80A82"/>
    <w:rsid w:val="00B81EBD"/>
    <w:rsid w:val="00B968C6"/>
    <w:rsid w:val="00BA0729"/>
    <w:rsid w:val="00BA1864"/>
    <w:rsid w:val="00BA2188"/>
    <w:rsid w:val="00BA5636"/>
    <w:rsid w:val="00BA675E"/>
    <w:rsid w:val="00BA7A56"/>
    <w:rsid w:val="00BB06F8"/>
    <w:rsid w:val="00BB1283"/>
    <w:rsid w:val="00BB2A26"/>
    <w:rsid w:val="00BB3DD9"/>
    <w:rsid w:val="00BB6111"/>
    <w:rsid w:val="00BB6721"/>
    <w:rsid w:val="00BC5AC7"/>
    <w:rsid w:val="00BC6CAB"/>
    <w:rsid w:val="00BC7AE1"/>
    <w:rsid w:val="00BD0FE4"/>
    <w:rsid w:val="00BD6318"/>
    <w:rsid w:val="00BD6C68"/>
    <w:rsid w:val="00BD6DCA"/>
    <w:rsid w:val="00BD7C69"/>
    <w:rsid w:val="00BE39C6"/>
    <w:rsid w:val="00BE7527"/>
    <w:rsid w:val="00BE7AE6"/>
    <w:rsid w:val="00BF0FAA"/>
    <w:rsid w:val="00BF65F9"/>
    <w:rsid w:val="00BF7305"/>
    <w:rsid w:val="00BF77AA"/>
    <w:rsid w:val="00C032F9"/>
    <w:rsid w:val="00C04770"/>
    <w:rsid w:val="00C050F0"/>
    <w:rsid w:val="00C07818"/>
    <w:rsid w:val="00C07A94"/>
    <w:rsid w:val="00C07D22"/>
    <w:rsid w:val="00C157C7"/>
    <w:rsid w:val="00C165C1"/>
    <w:rsid w:val="00C17A02"/>
    <w:rsid w:val="00C21BD6"/>
    <w:rsid w:val="00C40053"/>
    <w:rsid w:val="00C40B1D"/>
    <w:rsid w:val="00C40ED8"/>
    <w:rsid w:val="00C436B8"/>
    <w:rsid w:val="00C45370"/>
    <w:rsid w:val="00C45FF1"/>
    <w:rsid w:val="00C46BFB"/>
    <w:rsid w:val="00C4758A"/>
    <w:rsid w:val="00C47BAF"/>
    <w:rsid w:val="00C60012"/>
    <w:rsid w:val="00C61960"/>
    <w:rsid w:val="00C6480A"/>
    <w:rsid w:val="00C65DF6"/>
    <w:rsid w:val="00C666C3"/>
    <w:rsid w:val="00C825B1"/>
    <w:rsid w:val="00C8377B"/>
    <w:rsid w:val="00C83BEF"/>
    <w:rsid w:val="00C8722E"/>
    <w:rsid w:val="00C87775"/>
    <w:rsid w:val="00C9112B"/>
    <w:rsid w:val="00C95DFE"/>
    <w:rsid w:val="00CA2FA4"/>
    <w:rsid w:val="00CA6199"/>
    <w:rsid w:val="00CB03F7"/>
    <w:rsid w:val="00CB0934"/>
    <w:rsid w:val="00CB0B30"/>
    <w:rsid w:val="00CB3D6A"/>
    <w:rsid w:val="00CB4E02"/>
    <w:rsid w:val="00CB6210"/>
    <w:rsid w:val="00CB6E78"/>
    <w:rsid w:val="00CC3602"/>
    <w:rsid w:val="00CD2205"/>
    <w:rsid w:val="00CD43F8"/>
    <w:rsid w:val="00CD5443"/>
    <w:rsid w:val="00CD6538"/>
    <w:rsid w:val="00CD6BCA"/>
    <w:rsid w:val="00CD6D37"/>
    <w:rsid w:val="00CE0223"/>
    <w:rsid w:val="00CE4138"/>
    <w:rsid w:val="00CE46C9"/>
    <w:rsid w:val="00CE6FD4"/>
    <w:rsid w:val="00CF0000"/>
    <w:rsid w:val="00CF1B3E"/>
    <w:rsid w:val="00CF1FA9"/>
    <w:rsid w:val="00CF46D0"/>
    <w:rsid w:val="00CF6B79"/>
    <w:rsid w:val="00D0129B"/>
    <w:rsid w:val="00D02EFB"/>
    <w:rsid w:val="00D03231"/>
    <w:rsid w:val="00D048BB"/>
    <w:rsid w:val="00D06C9F"/>
    <w:rsid w:val="00D100AC"/>
    <w:rsid w:val="00D15B63"/>
    <w:rsid w:val="00D16508"/>
    <w:rsid w:val="00D230A5"/>
    <w:rsid w:val="00D32708"/>
    <w:rsid w:val="00D328A9"/>
    <w:rsid w:val="00D33FAD"/>
    <w:rsid w:val="00D41CE5"/>
    <w:rsid w:val="00D45493"/>
    <w:rsid w:val="00D51119"/>
    <w:rsid w:val="00D51415"/>
    <w:rsid w:val="00D51D71"/>
    <w:rsid w:val="00D5348F"/>
    <w:rsid w:val="00D534F1"/>
    <w:rsid w:val="00D6058E"/>
    <w:rsid w:val="00D6076F"/>
    <w:rsid w:val="00D64867"/>
    <w:rsid w:val="00D656F5"/>
    <w:rsid w:val="00D65D78"/>
    <w:rsid w:val="00D6765A"/>
    <w:rsid w:val="00D7040E"/>
    <w:rsid w:val="00D75591"/>
    <w:rsid w:val="00D75A60"/>
    <w:rsid w:val="00D762A5"/>
    <w:rsid w:val="00D76332"/>
    <w:rsid w:val="00D77084"/>
    <w:rsid w:val="00D770CD"/>
    <w:rsid w:val="00D77556"/>
    <w:rsid w:val="00D779B7"/>
    <w:rsid w:val="00D84100"/>
    <w:rsid w:val="00D8601F"/>
    <w:rsid w:val="00D90A0C"/>
    <w:rsid w:val="00D95795"/>
    <w:rsid w:val="00D96737"/>
    <w:rsid w:val="00DA23EF"/>
    <w:rsid w:val="00DA6881"/>
    <w:rsid w:val="00DA6CD4"/>
    <w:rsid w:val="00DC084B"/>
    <w:rsid w:val="00DC144B"/>
    <w:rsid w:val="00DC4D8A"/>
    <w:rsid w:val="00DC69D4"/>
    <w:rsid w:val="00DC72B7"/>
    <w:rsid w:val="00DD38D1"/>
    <w:rsid w:val="00DE103A"/>
    <w:rsid w:val="00DF1B06"/>
    <w:rsid w:val="00DF2EAF"/>
    <w:rsid w:val="00DF3D1A"/>
    <w:rsid w:val="00DF6800"/>
    <w:rsid w:val="00E04469"/>
    <w:rsid w:val="00E0510A"/>
    <w:rsid w:val="00E07A44"/>
    <w:rsid w:val="00E07CEA"/>
    <w:rsid w:val="00E14DD1"/>
    <w:rsid w:val="00E171C0"/>
    <w:rsid w:val="00E21C0B"/>
    <w:rsid w:val="00E23CE4"/>
    <w:rsid w:val="00E25A43"/>
    <w:rsid w:val="00E27219"/>
    <w:rsid w:val="00E27FA0"/>
    <w:rsid w:val="00E30066"/>
    <w:rsid w:val="00E303F1"/>
    <w:rsid w:val="00E337AE"/>
    <w:rsid w:val="00E3500B"/>
    <w:rsid w:val="00E37D58"/>
    <w:rsid w:val="00E42D38"/>
    <w:rsid w:val="00E460C2"/>
    <w:rsid w:val="00E4786D"/>
    <w:rsid w:val="00E47AE3"/>
    <w:rsid w:val="00E51B71"/>
    <w:rsid w:val="00E535D9"/>
    <w:rsid w:val="00E537F9"/>
    <w:rsid w:val="00E53893"/>
    <w:rsid w:val="00E60C1D"/>
    <w:rsid w:val="00E6156F"/>
    <w:rsid w:val="00E616FF"/>
    <w:rsid w:val="00E630A1"/>
    <w:rsid w:val="00E632A6"/>
    <w:rsid w:val="00E637B3"/>
    <w:rsid w:val="00E66435"/>
    <w:rsid w:val="00E66A05"/>
    <w:rsid w:val="00E67E1F"/>
    <w:rsid w:val="00E707F0"/>
    <w:rsid w:val="00E71679"/>
    <w:rsid w:val="00E71DEF"/>
    <w:rsid w:val="00E732BC"/>
    <w:rsid w:val="00E73D13"/>
    <w:rsid w:val="00E80BCA"/>
    <w:rsid w:val="00E90326"/>
    <w:rsid w:val="00E907D7"/>
    <w:rsid w:val="00E919EC"/>
    <w:rsid w:val="00E955D8"/>
    <w:rsid w:val="00E9659D"/>
    <w:rsid w:val="00E97956"/>
    <w:rsid w:val="00EA030E"/>
    <w:rsid w:val="00EA4962"/>
    <w:rsid w:val="00EA4A52"/>
    <w:rsid w:val="00EA58D8"/>
    <w:rsid w:val="00EA5A51"/>
    <w:rsid w:val="00EA6967"/>
    <w:rsid w:val="00EB035A"/>
    <w:rsid w:val="00EB1AB2"/>
    <w:rsid w:val="00EB4526"/>
    <w:rsid w:val="00EC17AD"/>
    <w:rsid w:val="00EC1F01"/>
    <w:rsid w:val="00EC6B8D"/>
    <w:rsid w:val="00EC7531"/>
    <w:rsid w:val="00ED23BA"/>
    <w:rsid w:val="00ED5C5A"/>
    <w:rsid w:val="00ED72FC"/>
    <w:rsid w:val="00EE3497"/>
    <w:rsid w:val="00EE4493"/>
    <w:rsid w:val="00EE5445"/>
    <w:rsid w:val="00EE66B5"/>
    <w:rsid w:val="00EF6294"/>
    <w:rsid w:val="00EF79A3"/>
    <w:rsid w:val="00F007F8"/>
    <w:rsid w:val="00F0093F"/>
    <w:rsid w:val="00F01C1F"/>
    <w:rsid w:val="00F02BC8"/>
    <w:rsid w:val="00F03637"/>
    <w:rsid w:val="00F05669"/>
    <w:rsid w:val="00F06240"/>
    <w:rsid w:val="00F11B61"/>
    <w:rsid w:val="00F137C6"/>
    <w:rsid w:val="00F13EBA"/>
    <w:rsid w:val="00F14D0C"/>
    <w:rsid w:val="00F2305A"/>
    <w:rsid w:val="00F2311F"/>
    <w:rsid w:val="00F249E7"/>
    <w:rsid w:val="00F24C73"/>
    <w:rsid w:val="00F25C87"/>
    <w:rsid w:val="00F304C6"/>
    <w:rsid w:val="00F30C28"/>
    <w:rsid w:val="00F35AD2"/>
    <w:rsid w:val="00F35F94"/>
    <w:rsid w:val="00F45ED7"/>
    <w:rsid w:val="00F46BB4"/>
    <w:rsid w:val="00F6129A"/>
    <w:rsid w:val="00F63DDF"/>
    <w:rsid w:val="00F6778D"/>
    <w:rsid w:val="00F715B4"/>
    <w:rsid w:val="00F73395"/>
    <w:rsid w:val="00F74B2B"/>
    <w:rsid w:val="00F74DFF"/>
    <w:rsid w:val="00F83705"/>
    <w:rsid w:val="00F84202"/>
    <w:rsid w:val="00F85203"/>
    <w:rsid w:val="00F86466"/>
    <w:rsid w:val="00F92CFD"/>
    <w:rsid w:val="00F94377"/>
    <w:rsid w:val="00F96BCC"/>
    <w:rsid w:val="00FA1CA0"/>
    <w:rsid w:val="00FA65B4"/>
    <w:rsid w:val="00FA78C4"/>
    <w:rsid w:val="00FA7B1C"/>
    <w:rsid w:val="00FB38E0"/>
    <w:rsid w:val="00FB7A4A"/>
    <w:rsid w:val="00FC048D"/>
    <w:rsid w:val="00FC3D2F"/>
    <w:rsid w:val="00FC3E4E"/>
    <w:rsid w:val="00FD1A69"/>
    <w:rsid w:val="00FD62A1"/>
    <w:rsid w:val="00FD6842"/>
    <w:rsid w:val="00FD6F5A"/>
    <w:rsid w:val="00FE1516"/>
    <w:rsid w:val="00FE1A12"/>
    <w:rsid w:val="00FE1BD4"/>
    <w:rsid w:val="00FE273D"/>
    <w:rsid w:val="00FE393F"/>
    <w:rsid w:val="00FE43E0"/>
    <w:rsid w:val="00FE6F7E"/>
    <w:rsid w:val="00FF014F"/>
    <w:rsid w:val="00FF219C"/>
    <w:rsid w:val="00FF25EC"/>
    <w:rsid w:val="00FF2E7E"/>
    <w:rsid w:val="00FF5694"/>
    <w:rsid w:val="00FF5B93"/>
    <w:rsid w:val="00FF6F2C"/>
    <w:rsid w:val="00FF736C"/>
    <w:rsid w:val="00FF78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7F4379"/>
  <w15:chartTrackingRefBased/>
  <w15:docId w15:val="{E9200A53-1903-4E7A-9FFA-C2F342AB5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FF2E7E"/>
    <w:pPr>
      <w:spacing w:before="100" w:beforeAutospacing="1" w:after="150"/>
    </w:pPr>
    <w:rPr>
      <w:color w:val="424242"/>
      <w:sz w:val="18"/>
      <w:szCs w:val="18"/>
    </w:rPr>
  </w:style>
  <w:style w:type="paragraph" w:customStyle="1" w:styleId="Default">
    <w:name w:val="Default"/>
    <w:rsid w:val="005679D4"/>
    <w:pPr>
      <w:autoSpaceDE w:val="0"/>
      <w:autoSpaceDN w:val="0"/>
      <w:adjustRightInd w:val="0"/>
    </w:pPr>
    <w:rPr>
      <w:rFonts w:ascii="Calibri" w:eastAsia="Calibri" w:hAnsi="Calibri" w:cs="Calibri"/>
      <w:color w:val="000000"/>
      <w:sz w:val="24"/>
      <w:szCs w:val="24"/>
      <w:lang w:eastAsia="en-US"/>
    </w:rPr>
  </w:style>
  <w:style w:type="character" w:styleId="Collegamentoipertestuale">
    <w:name w:val="Hyperlink"/>
    <w:uiPriority w:val="99"/>
    <w:unhideWhenUsed/>
    <w:rsid w:val="00FA78C4"/>
    <w:rPr>
      <w:color w:val="0000FF"/>
      <w:u w:val="single"/>
    </w:rPr>
  </w:style>
  <w:style w:type="character" w:styleId="Enfasigrassetto">
    <w:name w:val="Strong"/>
    <w:uiPriority w:val="22"/>
    <w:qFormat/>
    <w:rsid w:val="00FA78C4"/>
    <w:rPr>
      <w:b/>
      <w:bCs/>
      <w:color w:val="007939"/>
    </w:rPr>
  </w:style>
  <w:style w:type="paragraph" w:customStyle="1" w:styleId="text-center">
    <w:name w:val="text-center"/>
    <w:basedOn w:val="Normale"/>
    <w:uiPriority w:val="99"/>
    <w:semiHidden/>
    <w:rsid w:val="00FA78C4"/>
    <w:pPr>
      <w:spacing w:after="150"/>
      <w:jc w:val="center"/>
    </w:pPr>
    <w:rPr>
      <w:rFonts w:eastAsia="Calibri"/>
    </w:rPr>
  </w:style>
  <w:style w:type="paragraph" w:styleId="Testofumetto">
    <w:name w:val="Balloon Text"/>
    <w:basedOn w:val="Normale"/>
    <w:link w:val="TestofumettoCarattere"/>
    <w:rsid w:val="00517D21"/>
    <w:rPr>
      <w:rFonts w:ascii="Segoe UI" w:hAnsi="Segoe UI"/>
      <w:sz w:val="18"/>
      <w:szCs w:val="18"/>
      <w:lang w:val="x-none" w:eastAsia="x-none"/>
    </w:rPr>
  </w:style>
  <w:style w:type="character" w:customStyle="1" w:styleId="TestofumettoCarattere">
    <w:name w:val="Testo fumetto Carattere"/>
    <w:link w:val="Testofumetto"/>
    <w:rsid w:val="00517D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143081">
      <w:bodyDiv w:val="1"/>
      <w:marLeft w:val="0"/>
      <w:marRight w:val="0"/>
      <w:marTop w:val="0"/>
      <w:marBottom w:val="0"/>
      <w:divBdr>
        <w:top w:val="none" w:sz="0" w:space="0" w:color="auto"/>
        <w:left w:val="none" w:sz="0" w:space="0" w:color="auto"/>
        <w:bottom w:val="none" w:sz="0" w:space="0" w:color="auto"/>
        <w:right w:val="none" w:sz="0" w:space="0" w:color="auto"/>
      </w:divBdr>
    </w:div>
    <w:div w:id="856768669">
      <w:bodyDiv w:val="1"/>
      <w:marLeft w:val="0"/>
      <w:marRight w:val="0"/>
      <w:marTop w:val="0"/>
      <w:marBottom w:val="0"/>
      <w:divBdr>
        <w:top w:val="none" w:sz="0" w:space="0" w:color="auto"/>
        <w:left w:val="none" w:sz="0" w:space="0" w:color="auto"/>
        <w:bottom w:val="none" w:sz="0" w:space="0" w:color="auto"/>
        <w:right w:val="none" w:sz="0" w:space="0" w:color="auto"/>
      </w:divBdr>
    </w:div>
    <w:div w:id="1436441504">
      <w:bodyDiv w:val="1"/>
      <w:marLeft w:val="0"/>
      <w:marRight w:val="0"/>
      <w:marTop w:val="0"/>
      <w:marBottom w:val="0"/>
      <w:divBdr>
        <w:top w:val="none" w:sz="0" w:space="0" w:color="auto"/>
        <w:left w:val="none" w:sz="0" w:space="0" w:color="auto"/>
        <w:bottom w:val="none" w:sz="0" w:space="0" w:color="auto"/>
        <w:right w:val="none" w:sz="0" w:space="0" w:color="auto"/>
      </w:divBdr>
    </w:div>
    <w:div w:id="1692951078">
      <w:bodyDiv w:val="1"/>
      <w:marLeft w:val="0"/>
      <w:marRight w:val="0"/>
      <w:marTop w:val="0"/>
      <w:marBottom w:val="0"/>
      <w:divBdr>
        <w:top w:val="none" w:sz="0" w:space="0" w:color="auto"/>
        <w:left w:val="none" w:sz="0" w:space="0" w:color="auto"/>
        <w:bottom w:val="none" w:sz="0" w:space="0" w:color="auto"/>
        <w:right w:val="none" w:sz="0" w:space="0" w:color="auto"/>
      </w:divBdr>
    </w:div>
    <w:div w:id="1790971348">
      <w:bodyDiv w:val="1"/>
      <w:marLeft w:val="0"/>
      <w:marRight w:val="0"/>
      <w:marTop w:val="0"/>
      <w:marBottom w:val="0"/>
      <w:divBdr>
        <w:top w:val="none" w:sz="0" w:space="0" w:color="auto"/>
        <w:left w:val="none" w:sz="0" w:space="0" w:color="auto"/>
        <w:bottom w:val="none" w:sz="0" w:space="0" w:color="auto"/>
        <w:right w:val="none" w:sz="0" w:space="0" w:color="auto"/>
      </w:divBdr>
    </w:div>
    <w:div w:id="1906649453">
      <w:bodyDiv w:val="1"/>
      <w:marLeft w:val="0"/>
      <w:marRight w:val="0"/>
      <w:marTop w:val="0"/>
      <w:marBottom w:val="0"/>
      <w:divBdr>
        <w:top w:val="none" w:sz="0" w:space="0" w:color="auto"/>
        <w:left w:val="none" w:sz="0" w:space="0" w:color="auto"/>
        <w:bottom w:val="none" w:sz="0" w:space="0" w:color="auto"/>
        <w:right w:val="none" w:sz="0" w:space="0" w:color="auto"/>
      </w:divBdr>
    </w:div>
    <w:div w:id="1908879310">
      <w:bodyDiv w:val="1"/>
      <w:marLeft w:val="0"/>
      <w:marRight w:val="0"/>
      <w:marTop w:val="0"/>
      <w:marBottom w:val="0"/>
      <w:divBdr>
        <w:top w:val="none" w:sz="0" w:space="0" w:color="auto"/>
        <w:left w:val="none" w:sz="0" w:space="0" w:color="auto"/>
        <w:bottom w:val="none" w:sz="0" w:space="0" w:color="auto"/>
        <w:right w:val="none" w:sz="0" w:space="0" w:color="auto"/>
      </w:divBdr>
    </w:div>
    <w:div w:id="2030057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348</Words>
  <Characters>1988</Characters>
  <Application>Microsoft Office Word</Application>
  <DocSecurity>0</DocSecurity>
  <Lines>16</Lines>
  <Paragraphs>4</Paragraphs>
  <ScaleCrop>false</ScaleCrop>
  <HeadingPairs>
    <vt:vector size="2" baseType="variant">
      <vt:variant>
        <vt:lpstr>Titolo</vt:lpstr>
      </vt:variant>
      <vt:variant>
        <vt:i4>1</vt:i4>
      </vt:variant>
    </vt:vector>
  </HeadingPairs>
  <TitlesOfParts>
    <vt:vector size="1" baseType="lpstr">
      <vt:lpstr>Oggetto: Verbale di Accordo per il rinnovo del CCNL operai agricoli e florovivaisti</vt:lpstr>
    </vt:vector>
  </TitlesOfParts>
  <Company>Confagricoltura</Company>
  <LinksUpToDate>false</LinksUpToDate>
  <CharactersWithSpaces>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Oggetto: Verbale di Accordo per il rinnovo del CCNL operai agricoli e florovivaisti</dc:title>
  <dc:subject/>
  <dc:creator>PAGANOT</dc:creator>
  <cp:keywords/>
  <cp:lastModifiedBy>Lisa</cp:lastModifiedBy>
  <cp:revision>2</cp:revision>
  <cp:lastPrinted>2021-10-13T14:49:00Z</cp:lastPrinted>
  <dcterms:created xsi:type="dcterms:W3CDTF">2023-05-17T14:18:00Z</dcterms:created>
  <dcterms:modified xsi:type="dcterms:W3CDTF">2023-05-17T14:18:00Z</dcterms:modified>
</cp:coreProperties>
</file>