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60F18" w14:textId="77777777" w:rsidR="003E6784" w:rsidRPr="00AF05AB" w:rsidRDefault="00C44D27" w:rsidP="00701887">
      <w:pPr>
        <w:suppressAutoHyphens/>
        <w:ind w:left="360"/>
        <w:jc w:val="right"/>
        <w:rPr>
          <w:rFonts w:ascii="Verdana" w:eastAsia="Verdana" w:hAnsi="Verdana" w:cs="Verdana"/>
          <w:b/>
          <w:bCs/>
          <w:sz w:val="22"/>
          <w:szCs w:val="22"/>
        </w:rPr>
      </w:pPr>
      <w:bookmarkStart w:id="0" w:name="_GoBack"/>
      <w:bookmarkEnd w:id="0"/>
      <w:r w:rsidRPr="00AF05AB">
        <w:rPr>
          <w:rFonts w:ascii="Verdana" w:hAnsi="Verdana"/>
          <w:sz w:val="22"/>
          <w:szCs w:val="22"/>
        </w:rPr>
        <w:t xml:space="preserve">                                       </w:t>
      </w:r>
      <w:r w:rsidRPr="00AF05AB">
        <w:rPr>
          <w:rFonts w:ascii="Verdana" w:hAnsi="Verdana"/>
          <w:noProof/>
          <w:sz w:val="22"/>
          <w:szCs w:val="22"/>
        </w:rPr>
        <w:drawing>
          <wp:inline distT="0" distB="0" distL="0" distR="0" wp14:anchorId="3129A8BC" wp14:editId="263AFF27">
            <wp:extent cx="2104035" cy="430683"/>
            <wp:effectExtent l="0" t="0" r="0" b="0"/>
            <wp:docPr id="1073741825" name="officeArt object" descr="logo confagricoltur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logo confagricoltura" descr="logo confagricoltura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04035" cy="43068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5BBDE9D4" w14:textId="77777777" w:rsidR="003E6784" w:rsidRPr="00AF05AB" w:rsidRDefault="003E6784" w:rsidP="00AF05AB">
      <w:pPr>
        <w:suppressAutoHyphens/>
        <w:ind w:left="360"/>
        <w:jc w:val="both"/>
        <w:rPr>
          <w:rFonts w:ascii="Verdana" w:eastAsia="Verdana" w:hAnsi="Verdana" w:cs="Verdana"/>
          <w:b/>
          <w:bCs/>
          <w:sz w:val="22"/>
          <w:szCs w:val="22"/>
        </w:rPr>
      </w:pPr>
    </w:p>
    <w:p w14:paraId="0571B32F" w14:textId="77777777" w:rsidR="00750D6B" w:rsidRPr="00AF05AB" w:rsidRDefault="00750D6B" w:rsidP="00AF05AB">
      <w:pPr>
        <w:suppressAutoHyphens/>
        <w:ind w:left="360"/>
        <w:jc w:val="center"/>
        <w:rPr>
          <w:rFonts w:ascii="Verdana" w:eastAsia="Verdana" w:hAnsi="Verdana" w:cs="Verdana"/>
          <w:b/>
          <w:bCs/>
          <w:sz w:val="22"/>
          <w:szCs w:val="22"/>
          <w14:textOutline w14:w="12700" w14:cap="flat" w14:cmpd="sng" w14:algn="ctr">
            <w14:noFill/>
            <w14:prstDash w14:val="solid"/>
            <w14:miter w14:lim="100000"/>
          </w14:textOutline>
        </w:rPr>
      </w:pPr>
      <w:r w:rsidRPr="00AF05AB">
        <w:rPr>
          <w:rFonts w:ascii="Verdana" w:hAnsi="Verdana"/>
          <w:b/>
          <w:bCs/>
          <w:sz w:val="22"/>
          <w:szCs w:val="22"/>
        </w:rPr>
        <w:t>COMUNICATO STAMPA</w:t>
      </w:r>
    </w:p>
    <w:p w14:paraId="75F3CF5D" w14:textId="77777777" w:rsidR="00750D6B" w:rsidRPr="00AF05AB" w:rsidRDefault="00750D6B" w:rsidP="00AF05AB">
      <w:pPr>
        <w:suppressAutoHyphens/>
        <w:ind w:left="360"/>
        <w:jc w:val="center"/>
        <w:rPr>
          <w:rFonts w:ascii="Verdana" w:eastAsia="Verdana" w:hAnsi="Verdana" w:cs="Verdana"/>
          <w:b/>
          <w:bCs/>
          <w:sz w:val="22"/>
          <w:szCs w:val="22"/>
        </w:rPr>
      </w:pPr>
      <w:r w:rsidRPr="00AF05AB">
        <w:rPr>
          <w:rFonts w:ascii="Verdana" w:hAnsi="Verdana"/>
          <w:b/>
          <w:bCs/>
          <w:sz w:val="22"/>
          <w:szCs w:val="22"/>
        </w:rPr>
        <w:t>------------------------------------</w:t>
      </w:r>
    </w:p>
    <w:p w14:paraId="256712F4" w14:textId="7344A8D3" w:rsidR="00750D6B" w:rsidRPr="00AF05AB" w:rsidRDefault="00701887" w:rsidP="00AF05AB">
      <w:pPr>
        <w:suppressAutoHyphens/>
        <w:ind w:left="360"/>
        <w:jc w:val="center"/>
        <w:rPr>
          <w:rFonts w:ascii="Verdana" w:eastAsia="Verdana" w:hAnsi="Verdana" w:cs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Roma</w:t>
      </w:r>
      <w:r w:rsidR="00750D6B" w:rsidRPr="00AF05AB">
        <w:rPr>
          <w:rFonts w:ascii="Verdana" w:hAnsi="Verdana"/>
          <w:b/>
          <w:bCs/>
          <w:sz w:val="22"/>
          <w:szCs w:val="22"/>
        </w:rPr>
        <w:t xml:space="preserve">, </w:t>
      </w:r>
      <w:r>
        <w:rPr>
          <w:rFonts w:ascii="Verdana" w:hAnsi="Verdana"/>
          <w:b/>
          <w:bCs/>
          <w:sz w:val="22"/>
          <w:szCs w:val="22"/>
        </w:rPr>
        <w:t>1</w:t>
      </w:r>
      <w:r w:rsidR="004E25C7">
        <w:rPr>
          <w:rFonts w:ascii="Verdana" w:hAnsi="Verdana"/>
          <w:b/>
          <w:bCs/>
          <w:sz w:val="22"/>
          <w:szCs w:val="22"/>
        </w:rPr>
        <w:t>9</w:t>
      </w:r>
      <w:r w:rsidR="00750D6B" w:rsidRPr="00AF05AB">
        <w:rPr>
          <w:rFonts w:ascii="Verdana" w:hAnsi="Verdana"/>
          <w:b/>
          <w:bCs/>
          <w:sz w:val="22"/>
          <w:szCs w:val="22"/>
        </w:rPr>
        <w:t xml:space="preserve"> marzo 2022</w:t>
      </w:r>
    </w:p>
    <w:p w14:paraId="7E4EF154" w14:textId="054BEF71" w:rsidR="00750D6B" w:rsidRDefault="00750D6B" w:rsidP="00AF05AB">
      <w:pPr>
        <w:suppressAutoHyphens/>
        <w:ind w:left="360"/>
        <w:jc w:val="both"/>
        <w:rPr>
          <w:rFonts w:ascii="Verdana" w:eastAsia="Verdana" w:hAnsi="Verdana" w:cs="Verdana"/>
          <w:b/>
          <w:bCs/>
          <w:sz w:val="22"/>
          <w:szCs w:val="22"/>
        </w:rPr>
      </w:pPr>
    </w:p>
    <w:p w14:paraId="4D2D7ED1" w14:textId="77777777" w:rsidR="000A3CB4" w:rsidRDefault="000A3CB4" w:rsidP="00AF05AB">
      <w:pPr>
        <w:suppressAutoHyphens/>
        <w:ind w:left="360"/>
        <w:jc w:val="both"/>
        <w:rPr>
          <w:rFonts w:ascii="Verdana" w:eastAsia="Verdana" w:hAnsi="Verdana" w:cs="Verdana"/>
          <w:b/>
          <w:bCs/>
          <w:sz w:val="22"/>
          <w:szCs w:val="22"/>
        </w:rPr>
      </w:pPr>
    </w:p>
    <w:p w14:paraId="1FC04940" w14:textId="2756A417" w:rsidR="003E6784" w:rsidRDefault="00D40238" w:rsidP="00701887">
      <w:pPr>
        <w:suppressAutoHyphens/>
        <w:jc w:val="both"/>
        <w:rPr>
          <w:rFonts w:ascii="Verdana" w:eastAsia="Verdana" w:hAnsi="Verdana" w:cs="Verdana"/>
          <w:b/>
          <w:bCs/>
          <w:sz w:val="22"/>
          <w:szCs w:val="22"/>
        </w:rPr>
      </w:pPr>
      <w:r>
        <w:rPr>
          <w:rFonts w:ascii="Verdana" w:eastAsia="Verdana" w:hAnsi="Verdana" w:cs="Verdana"/>
          <w:b/>
          <w:bCs/>
          <w:sz w:val="22"/>
          <w:szCs w:val="22"/>
        </w:rPr>
        <w:t xml:space="preserve">DL </w:t>
      </w:r>
      <w:r w:rsidR="00076779">
        <w:rPr>
          <w:rFonts w:ascii="Verdana" w:eastAsia="Verdana" w:hAnsi="Verdana" w:cs="Verdana"/>
          <w:b/>
          <w:bCs/>
          <w:sz w:val="22"/>
          <w:szCs w:val="22"/>
        </w:rPr>
        <w:t>UCRAINA</w:t>
      </w:r>
      <w:r w:rsidR="00F265DB">
        <w:rPr>
          <w:rFonts w:ascii="Verdana" w:eastAsia="Verdana" w:hAnsi="Verdana" w:cs="Verdana"/>
          <w:b/>
          <w:bCs/>
          <w:sz w:val="22"/>
          <w:szCs w:val="22"/>
        </w:rPr>
        <w:t>,</w:t>
      </w:r>
      <w:r w:rsidR="00DE2DD3">
        <w:rPr>
          <w:rFonts w:ascii="Verdana" w:eastAsia="Verdana" w:hAnsi="Verdana" w:cs="Verdana"/>
          <w:b/>
          <w:bCs/>
          <w:sz w:val="22"/>
          <w:szCs w:val="22"/>
        </w:rPr>
        <w:t xml:space="preserve"> CONFAGRICOLTURA</w:t>
      </w:r>
      <w:r w:rsidR="00D44233">
        <w:rPr>
          <w:rFonts w:ascii="Verdana" w:eastAsia="Verdana" w:hAnsi="Verdana" w:cs="Verdana"/>
          <w:b/>
          <w:bCs/>
          <w:sz w:val="22"/>
          <w:szCs w:val="22"/>
        </w:rPr>
        <w:t>:</w:t>
      </w:r>
      <w:r w:rsidR="00D31B9D">
        <w:rPr>
          <w:rFonts w:ascii="Verdana" w:eastAsia="Verdana" w:hAnsi="Verdana" w:cs="Verdana"/>
          <w:b/>
          <w:bCs/>
          <w:sz w:val="22"/>
          <w:szCs w:val="22"/>
        </w:rPr>
        <w:t xml:space="preserve"> </w:t>
      </w:r>
      <w:r>
        <w:rPr>
          <w:rFonts w:ascii="Verdana" w:eastAsia="Verdana" w:hAnsi="Verdana" w:cs="Verdana"/>
          <w:b/>
          <w:bCs/>
          <w:sz w:val="22"/>
          <w:szCs w:val="22"/>
        </w:rPr>
        <w:t xml:space="preserve">DAL GOVERNO UN </w:t>
      </w:r>
      <w:r w:rsidR="00D31B9D">
        <w:rPr>
          <w:rFonts w:ascii="Verdana" w:eastAsia="Verdana" w:hAnsi="Verdana" w:cs="Verdana"/>
          <w:b/>
          <w:bCs/>
          <w:sz w:val="22"/>
          <w:szCs w:val="22"/>
        </w:rPr>
        <w:t xml:space="preserve">SEGNALE </w:t>
      </w:r>
      <w:r>
        <w:rPr>
          <w:rFonts w:ascii="Verdana" w:eastAsia="Verdana" w:hAnsi="Verdana" w:cs="Verdana"/>
          <w:b/>
          <w:bCs/>
          <w:sz w:val="22"/>
          <w:szCs w:val="22"/>
        </w:rPr>
        <w:t xml:space="preserve">IMPORTANTE </w:t>
      </w:r>
      <w:r w:rsidR="00D31B9D">
        <w:rPr>
          <w:rFonts w:ascii="Verdana" w:eastAsia="Verdana" w:hAnsi="Verdana" w:cs="Verdana"/>
          <w:b/>
          <w:bCs/>
          <w:sz w:val="22"/>
          <w:szCs w:val="22"/>
        </w:rPr>
        <w:t>PER LE IMPRESE AGRICOLE</w:t>
      </w:r>
      <w:r>
        <w:rPr>
          <w:rFonts w:ascii="Verdana" w:eastAsia="Verdana" w:hAnsi="Verdana" w:cs="Verdana"/>
          <w:b/>
          <w:bCs/>
          <w:sz w:val="22"/>
          <w:szCs w:val="22"/>
        </w:rPr>
        <w:t xml:space="preserve"> IN DIFFICOLTA’</w:t>
      </w:r>
    </w:p>
    <w:p w14:paraId="3938C15D" w14:textId="6566FDAD" w:rsidR="00701887" w:rsidRDefault="00701887" w:rsidP="00701887">
      <w:pPr>
        <w:suppressAutoHyphens/>
        <w:jc w:val="both"/>
        <w:rPr>
          <w:rFonts w:ascii="Verdana" w:eastAsia="Verdana" w:hAnsi="Verdana" w:cs="Verdana"/>
          <w:b/>
          <w:bCs/>
          <w:sz w:val="22"/>
          <w:szCs w:val="22"/>
        </w:rPr>
      </w:pPr>
    </w:p>
    <w:p w14:paraId="3B1EC950" w14:textId="77777777" w:rsidR="000A3CB4" w:rsidRDefault="000A3CB4" w:rsidP="00701887">
      <w:pPr>
        <w:suppressAutoHyphens/>
        <w:jc w:val="both"/>
        <w:rPr>
          <w:rFonts w:ascii="Verdana" w:eastAsia="Verdana" w:hAnsi="Verdana" w:cs="Verdana"/>
          <w:b/>
          <w:bCs/>
          <w:sz w:val="22"/>
          <w:szCs w:val="22"/>
        </w:rPr>
      </w:pPr>
    </w:p>
    <w:p w14:paraId="4465A093" w14:textId="2C0166C8" w:rsidR="00701887" w:rsidRDefault="004E25C7" w:rsidP="00701887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Con il </w:t>
      </w:r>
      <w:r w:rsidRPr="004E25C7">
        <w:rPr>
          <w:rFonts w:ascii="Verdana" w:eastAsia="Verdana" w:hAnsi="Verdana" w:cs="Verdana"/>
          <w:sz w:val="22"/>
          <w:szCs w:val="22"/>
        </w:rPr>
        <w:t xml:space="preserve">decreto-legge </w:t>
      </w:r>
      <w:r>
        <w:rPr>
          <w:rFonts w:ascii="Verdana" w:eastAsia="Verdana" w:hAnsi="Verdana" w:cs="Verdana"/>
          <w:sz w:val="22"/>
          <w:szCs w:val="22"/>
        </w:rPr>
        <w:t>approvato ieri sera il Governo ha dato un</w:t>
      </w:r>
      <w:r w:rsidR="00A1112A">
        <w:rPr>
          <w:rFonts w:ascii="Verdana" w:eastAsia="Verdana" w:hAnsi="Verdana" w:cs="Verdana"/>
          <w:sz w:val="22"/>
          <w:szCs w:val="22"/>
        </w:rPr>
        <w:t xml:space="preserve"> primo segnale</w:t>
      </w:r>
      <w:r>
        <w:rPr>
          <w:rFonts w:ascii="Verdana" w:eastAsia="Verdana" w:hAnsi="Verdana" w:cs="Verdana"/>
          <w:sz w:val="22"/>
          <w:szCs w:val="22"/>
        </w:rPr>
        <w:t xml:space="preserve"> che accoglie</w:t>
      </w:r>
      <w:r w:rsidR="00A70D04">
        <w:rPr>
          <w:rFonts w:ascii="Verdana" w:eastAsia="Verdana" w:hAnsi="Verdana" w:cs="Verdana"/>
          <w:sz w:val="22"/>
          <w:szCs w:val="22"/>
        </w:rPr>
        <w:t xml:space="preserve"> le</w:t>
      </w:r>
      <w:r w:rsidR="00034416">
        <w:rPr>
          <w:rFonts w:ascii="Verdana" w:eastAsia="Verdana" w:hAnsi="Verdana" w:cs="Verdana"/>
          <w:sz w:val="22"/>
          <w:szCs w:val="22"/>
        </w:rPr>
        <w:t xml:space="preserve"> sollecitazioni </w:t>
      </w:r>
      <w:r w:rsidR="00A70D04">
        <w:rPr>
          <w:rFonts w:ascii="Verdana" w:eastAsia="Verdana" w:hAnsi="Verdana" w:cs="Verdana"/>
          <w:sz w:val="22"/>
          <w:szCs w:val="22"/>
        </w:rPr>
        <w:t>d</w:t>
      </w:r>
      <w:r w:rsidR="000A3CB4">
        <w:rPr>
          <w:rFonts w:ascii="Verdana" w:eastAsia="Verdana" w:hAnsi="Verdana" w:cs="Verdana"/>
          <w:sz w:val="22"/>
          <w:szCs w:val="22"/>
        </w:rPr>
        <w:t>elle imprese</w:t>
      </w:r>
      <w:r w:rsidR="00A70D04">
        <w:rPr>
          <w:rFonts w:ascii="Verdana" w:eastAsia="Verdana" w:hAnsi="Verdana" w:cs="Verdana"/>
          <w:sz w:val="22"/>
          <w:szCs w:val="22"/>
        </w:rPr>
        <w:t xml:space="preserve"> </w:t>
      </w:r>
      <w:r w:rsidRPr="004E25C7">
        <w:rPr>
          <w:rFonts w:ascii="Verdana" w:eastAsia="Verdana" w:hAnsi="Verdana" w:cs="Verdana"/>
          <w:sz w:val="22"/>
          <w:szCs w:val="22"/>
        </w:rPr>
        <w:t xml:space="preserve">per contrastare gli effetti </w:t>
      </w:r>
      <w:r w:rsidR="00034416">
        <w:rPr>
          <w:rFonts w:ascii="Verdana" w:eastAsia="Verdana" w:hAnsi="Verdana" w:cs="Verdana"/>
          <w:sz w:val="22"/>
          <w:szCs w:val="22"/>
        </w:rPr>
        <w:t>dei rincari e quelli derivanti dalla crisi</w:t>
      </w:r>
      <w:r w:rsidR="00A1112A">
        <w:rPr>
          <w:rFonts w:ascii="Verdana" w:eastAsia="Verdana" w:hAnsi="Verdana" w:cs="Verdana"/>
          <w:sz w:val="22"/>
          <w:szCs w:val="22"/>
        </w:rPr>
        <w:t xml:space="preserve">. </w:t>
      </w:r>
    </w:p>
    <w:p w14:paraId="369AAE2A" w14:textId="67186523" w:rsidR="00A1112A" w:rsidRDefault="00A1112A" w:rsidP="00701887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</w:p>
    <w:p w14:paraId="2DECCE6D" w14:textId="61D9D505" w:rsidR="00A1112A" w:rsidRDefault="00A1112A" w:rsidP="00701887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In attesa della pubblicazione ufficiale del </w:t>
      </w:r>
      <w:r w:rsidR="0045243B">
        <w:rPr>
          <w:rFonts w:ascii="Verdana" w:eastAsia="Verdana" w:hAnsi="Verdana" w:cs="Verdana"/>
          <w:sz w:val="22"/>
          <w:szCs w:val="22"/>
        </w:rPr>
        <w:t>provvediment</w:t>
      </w:r>
      <w:r>
        <w:rPr>
          <w:rFonts w:ascii="Verdana" w:eastAsia="Verdana" w:hAnsi="Verdana" w:cs="Verdana"/>
          <w:sz w:val="22"/>
          <w:szCs w:val="22"/>
        </w:rPr>
        <w:t xml:space="preserve">o, Confagricoltura </w:t>
      </w:r>
      <w:r w:rsidR="007B7A26">
        <w:rPr>
          <w:rFonts w:ascii="Verdana" w:eastAsia="Verdana" w:hAnsi="Verdana" w:cs="Verdana"/>
          <w:sz w:val="22"/>
          <w:szCs w:val="22"/>
        </w:rPr>
        <w:t>evidenzia</w:t>
      </w:r>
      <w:r>
        <w:rPr>
          <w:rFonts w:ascii="Verdana" w:eastAsia="Verdana" w:hAnsi="Verdana" w:cs="Verdana"/>
          <w:sz w:val="22"/>
          <w:szCs w:val="22"/>
        </w:rPr>
        <w:t xml:space="preserve"> in particolare </w:t>
      </w:r>
      <w:r w:rsidR="00520C1B">
        <w:rPr>
          <w:rFonts w:ascii="Verdana" w:eastAsia="Verdana" w:hAnsi="Verdana" w:cs="Verdana"/>
          <w:sz w:val="22"/>
          <w:szCs w:val="22"/>
        </w:rPr>
        <w:t>alcune misure</w:t>
      </w:r>
      <w:r w:rsidR="008E3648">
        <w:rPr>
          <w:rFonts w:ascii="Verdana" w:eastAsia="Verdana" w:hAnsi="Verdana" w:cs="Verdana"/>
          <w:sz w:val="22"/>
          <w:szCs w:val="22"/>
        </w:rPr>
        <w:t xml:space="preserve"> di rilevanza per la ripresa economica in questa fase particolarmente critica.</w:t>
      </w:r>
    </w:p>
    <w:p w14:paraId="74211B90" w14:textId="352B514F" w:rsidR="00794AE6" w:rsidRDefault="00794AE6" w:rsidP="00701887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</w:p>
    <w:p w14:paraId="7052F122" w14:textId="4FDC648A" w:rsidR="008E3648" w:rsidRDefault="008E3648" w:rsidP="008E3648">
      <w:pPr>
        <w:suppressAutoHyphens/>
        <w:jc w:val="both"/>
        <w:rPr>
          <w:rFonts w:ascii="Verdana" w:eastAsia="Verdana" w:hAnsi="Verdana" w:cs="Verdana"/>
          <w:b/>
          <w:bCs/>
          <w:sz w:val="22"/>
          <w:szCs w:val="22"/>
        </w:rPr>
      </w:pPr>
      <w:proofErr w:type="gramStart"/>
      <w:r>
        <w:rPr>
          <w:rFonts w:ascii="Verdana" w:eastAsia="Verdana" w:hAnsi="Verdana" w:cs="Verdana"/>
          <w:sz w:val="22"/>
          <w:szCs w:val="22"/>
        </w:rPr>
        <w:t>E’</w:t>
      </w:r>
      <w:proofErr w:type="gramEnd"/>
      <w:r>
        <w:rPr>
          <w:rFonts w:ascii="Verdana" w:eastAsia="Verdana" w:hAnsi="Verdana" w:cs="Verdana"/>
          <w:sz w:val="22"/>
          <w:szCs w:val="22"/>
        </w:rPr>
        <w:t xml:space="preserve"> il caso dell’intervento sulla</w:t>
      </w:r>
      <w:r w:rsidRPr="00F05278">
        <w:rPr>
          <w:rFonts w:ascii="Verdana" w:eastAsia="Verdana" w:hAnsi="Verdana" w:cs="Verdana"/>
          <w:sz w:val="22"/>
          <w:szCs w:val="22"/>
        </w:rPr>
        <w:t xml:space="preserve"> </w:t>
      </w:r>
      <w:r w:rsidRPr="00A70D04">
        <w:rPr>
          <w:rFonts w:ascii="Verdana" w:eastAsia="Verdana" w:hAnsi="Verdana" w:cs="Verdana"/>
          <w:b/>
          <w:bCs/>
          <w:sz w:val="22"/>
          <w:szCs w:val="22"/>
        </w:rPr>
        <w:t>rinegoziazione dei mutui agrari e garanzia ISMEA</w:t>
      </w:r>
      <w:r w:rsidRPr="00F05278">
        <w:rPr>
          <w:rFonts w:ascii="Verdana" w:eastAsia="Verdana" w:hAnsi="Verdana" w:cs="Verdana"/>
          <w:sz w:val="22"/>
          <w:szCs w:val="22"/>
        </w:rPr>
        <w:t xml:space="preserve">, </w:t>
      </w:r>
      <w:r w:rsidRPr="00A96767">
        <w:rPr>
          <w:rFonts w:ascii="Verdana" w:eastAsia="Verdana" w:hAnsi="Verdana" w:cs="Verdana"/>
          <w:sz w:val="22"/>
          <w:szCs w:val="22"/>
        </w:rPr>
        <w:t>fortemente volut</w:t>
      </w:r>
      <w:r>
        <w:rPr>
          <w:rFonts w:ascii="Verdana" w:eastAsia="Verdana" w:hAnsi="Verdana" w:cs="Verdana"/>
          <w:sz w:val="22"/>
          <w:szCs w:val="22"/>
        </w:rPr>
        <w:t>o</w:t>
      </w:r>
      <w:r w:rsidRPr="00A96767">
        <w:rPr>
          <w:rFonts w:ascii="Verdana" w:eastAsia="Verdana" w:hAnsi="Verdana" w:cs="Verdana"/>
          <w:sz w:val="22"/>
          <w:szCs w:val="22"/>
        </w:rPr>
        <w:t xml:space="preserve"> da Confagricoltura</w:t>
      </w:r>
      <w:r w:rsidRPr="00F05278">
        <w:rPr>
          <w:rFonts w:ascii="Verdana" w:eastAsia="Verdana" w:hAnsi="Verdana" w:cs="Verdana"/>
          <w:sz w:val="22"/>
          <w:szCs w:val="22"/>
        </w:rPr>
        <w:t xml:space="preserve">, </w:t>
      </w:r>
      <w:r>
        <w:rPr>
          <w:rFonts w:ascii="Verdana" w:eastAsia="Verdana" w:hAnsi="Verdana" w:cs="Verdana"/>
          <w:sz w:val="22"/>
          <w:szCs w:val="22"/>
        </w:rPr>
        <w:t xml:space="preserve">che </w:t>
      </w:r>
      <w:r w:rsidRPr="00F05278">
        <w:rPr>
          <w:rFonts w:ascii="Verdana" w:eastAsia="Verdana" w:hAnsi="Verdana" w:cs="Verdana"/>
          <w:sz w:val="22"/>
          <w:szCs w:val="22"/>
        </w:rPr>
        <w:t xml:space="preserve">permette </w:t>
      </w:r>
      <w:r>
        <w:rPr>
          <w:rFonts w:ascii="Verdana" w:eastAsia="Verdana" w:hAnsi="Verdana" w:cs="Verdana"/>
          <w:sz w:val="22"/>
          <w:szCs w:val="22"/>
        </w:rPr>
        <w:t xml:space="preserve">alle imprese agricole </w:t>
      </w:r>
      <w:r w:rsidRPr="00F05278">
        <w:rPr>
          <w:rFonts w:ascii="Verdana" w:eastAsia="Verdana" w:hAnsi="Verdana" w:cs="Verdana"/>
          <w:sz w:val="22"/>
          <w:szCs w:val="22"/>
        </w:rPr>
        <w:t xml:space="preserve">di </w:t>
      </w:r>
      <w:r w:rsidRPr="00A96767">
        <w:rPr>
          <w:rFonts w:ascii="Verdana" w:eastAsia="Verdana" w:hAnsi="Verdana" w:cs="Verdana"/>
          <w:sz w:val="22"/>
          <w:szCs w:val="22"/>
        </w:rPr>
        <w:t>sostenere la continuità produttiva rinegozia</w:t>
      </w:r>
      <w:r>
        <w:rPr>
          <w:rFonts w:ascii="Verdana" w:eastAsia="Verdana" w:hAnsi="Verdana" w:cs="Verdana"/>
          <w:sz w:val="22"/>
          <w:szCs w:val="22"/>
        </w:rPr>
        <w:t>ndo</w:t>
      </w:r>
      <w:r w:rsidRPr="00A96767">
        <w:rPr>
          <w:rFonts w:ascii="Verdana" w:eastAsia="Verdana" w:hAnsi="Verdana" w:cs="Verdana"/>
          <w:sz w:val="22"/>
          <w:szCs w:val="22"/>
        </w:rPr>
        <w:t xml:space="preserve"> le esposizioni bancarie </w:t>
      </w:r>
      <w:r w:rsidRPr="00F05278">
        <w:rPr>
          <w:rFonts w:ascii="Verdana" w:eastAsia="Verdana" w:hAnsi="Verdana" w:cs="Verdana"/>
          <w:sz w:val="22"/>
          <w:szCs w:val="22"/>
        </w:rPr>
        <w:t>per un periodo di rimborso fino a 25 anni.</w:t>
      </w:r>
    </w:p>
    <w:p w14:paraId="5934CE3B" w14:textId="77777777" w:rsidR="008E3648" w:rsidRDefault="008E3648" w:rsidP="007B7A26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</w:p>
    <w:p w14:paraId="067257E4" w14:textId="77777777" w:rsidR="008E3648" w:rsidRPr="00794AE6" w:rsidRDefault="008E3648" w:rsidP="008E3648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  <w:r w:rsidRPr="008E3648">
        <w:rPr>
          <w:rFonts w:ascii="Verdana" w:eastAsia="Verdana" w:hAnsi="Verdana" w:cs="Verdana"/>
          <w:sz w:val="22"/>
          <w:szCs w:val="22"/>
        </w:rPr>
        <w:t xml:space="preserve">Positivo il </w:t>
      </w:r>
      <w:r w:rsidRPr="008E3648">
        <w:rPr>
          <w:rFonts w:ascii="Verdana" w:eastAsia="Verdana" w:hAnsi="Verdana" w:cs="Verdana"/>
          <w:b/>
          <w:bCs/>
          <w:sz w:val="22"/>
          <w:szCs w:val="22"/>
        </w:rPr>
        <w:t xml:space="preserve">rifinanziamento di 35 milioni del fondo per lo sviluppo </w:t>
      </w:r>
      <w:r w:rsidRPr="008E3648">
        <w:rPr>
          <w:rFonts w:ascii="Verdana" w:eastAsia="Verdana" w:hAnsi="Verdana" w:cs="Verdana"/>
          <w:sz w:val="22"/>
          <w:szCs w:val="22"/>
        </w:rPr>
        <w:t xml:space="preserve">e il sostegno delle imprese agricole, della pesca e dell’acquacoltura. </w:t>
      </w:r>
      <w:proofErr w:type="gramStart"/>
      <w:r w:rsidRPr="008E3648">
        <w:rPr>
          <w:rFonts w:ascii="Verdana" w:eastAsia="Verdana" w:hAnsi="Verdana" w:cs="Verdana"/>
          <w:sz w:val="22"/>
          <w:szCs w:val="22"/>
        </w:rPr>
        <w:t>E’</w:t>
      </w:r>
      <w:proofErr w:type="gramEnd"/>
      <w:r w:rsidRPr="008E3648">
        <w:rPr>
          <w:rFonts w:ascii="Verdana" w:eastAsia="Verdana" w:hAnsi="Verdana" w:cs="Verdana"/>
          <w:sz w:val="22"/>
          <w:szCs w:val="22"/>
        </w:rPr>
        <w:t xml:space="preserve"> un primo passo per affrontare l’emergenza delle filiere e sul quale occorrerà deliberare con urgenza.</w:t>
      </w:r>
    </w:p>
    <w:p w14:paraId="50EC8FD6" w14:textId="77777777" w:rsidR="008E3648" w:rsidRDefault="008E3648" w:rsidP="007B7A26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</w:p>
    <w:p w14:paraId="0081AEEA" w14:textId="6BA26AEA" w:rsidR="007B7A26" w:rsidRPr="007B7A26" w:rsidRDefault="00E40C32" w:rsidP="007B7A26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>B</w:t>
      </w:r>
      <w:r w:rsidR="005024F5">
        <w:rPr>
          <w:rFonts w:ascii="Verdana" w:eastAsia="Verdana" w:hAnsi="Verdana" w:cs="Verdana"/>
          <w:sz w:val="22"/>
          <w:szCs w:val="22"/>
        </w:rPr>
        <w:t xml:space="preserve">ene il </w:t>
      </w:r>
      <w:r w:rsidR="005024F5" w:rsidRPr="00A70D04">
        <w:rPr>
          <w:rFonts w:ascii="Verdana" w:eastAsia="Verdana" w:hAnsi="Verdana" w:cs="Verdana"/>
          <w:b/>
          <w:bCs/>
          <w:sz w:val="22"/>
          <w:szCs w:val="22"/>
        </w:rPr>
        <w:t>c</w:t>
      </w:r>
      <w:r w:rsidR="007B7A26" w:rsidRPr="007B7A26">
        <w:rPr>
          <w:rFonts w:ascii="Verdana" w:eastAsia="Verdana" w:hAnsi="Verdana" w:cs="Verdana"/>
          <w:b/>
          <w:bCs/>
          <w:sz w:val="22"/>
          <w:szCs w:val="22"/>
        </w:rPr>
        <w:t>redito d’imposta a beneficio delle imprese</w:t>
      </w:r>
      <w:r w:rsidR="005024F5">
        <w:rPr>
          <w:rFonts w:ascii="Verdana" w:eastAsia="Verdana" w:hAnsi="Verdana" w:cs="Verdana"/>
          <w:sz w:val="22"/>
          <w:szCs w:val="22"/>
        </w:rPr>
        <w:t xml:space="preserve">, </w:t>
      </w:r>
      <w:r w:rsidR="007B7A26" w:rsidRPr="007B7A26">
        <w:rPr>
          <w:rFonts w:ascii="Verdana" w:eastAsia="Verdana" w:hAnsi="Verdana" w:cs="Verdana"/>
          <w:sz w:val="22"/>
          <w:szCs w:val="22"/>
        </w:rPr>
        <w:t xml:space="preserve">richiesto </w:t>
      </w:r>
      <w:r w:rsidR="005024F5">
        <w:rPr>
          <w:rFonts w:ascii="Verdana" w:eastAsia="Verdana" w:hAnsi="Verdana" w:cs="Verdana"/>
          <w:sz w:val="22"/>
          <w:szCs w:val="22"/>
        </w:rPr>
        <w:t xml:space="preserve">più volte </w:t>
      </w:r>
      <w:r w:rsidR="007B7A26" w:rsidRPr="007B7A26">
        <w:rPr>
          <w:rFonts w:ascii="Verdana" w:eastAsia="Verdana" w:hAnsi="Verdana" w:cs="Verdana"/>
          <w:sz w:val="22"/>
          <w:szCs w:val="22"/>
        </w:rPr>
        <w:t>da</w:t>
      </w:r>
      <w:r w:rsidR="005024F5">
        <w:rPr>
          <w:rFonts w:ascii="Verdana" w:eastAsia="Verdana" w:hAnsi="Verdana" w:cs="Verdana"/>
          <w:sz w:val="22"/>
          <w:szCs w:val="22"/>
        </w:rPr>
        <w:t>lla Confederazione.</w:t>
      </w:r>
      <w:r w:rsidR="007B7A26" w:rsidRPr="007B7A26">
        <w:rPr>
          <w:rFonts w:ascii="Verdana" w:eastAsia="Verdana" w:hAnsi="Verdana" w:cs="Verdana"/>
          <w:sz w:val="22"/>
          <w:szCs w:val="22"/>
        </w:rPr>
        <w:t xml:space="preserve"> </w:t>
      </w:r>
      <w:r w:rsidR="005024F5">
        <w:rPr>
          <w:rFonts w:ascii="Verdana" w:eastAsia="Verdana" w:hAnsi="Verdana" w:cs="Verdana"/>
          <w:sz w:val="22"/>
          <w:szCs w:val="22"/>
        </w:rPr>
        <w:t>Con quest</w:t>
      </w:r>
      <w:r w:rsidR="00A70D04">
        <w:rPr>
          <w:rFonts w:ascii="Verdana" w:eastAsia="Verdana" w:hAnsi="Verdana" w:cs="Verdana"/>
          <w:sz w:val="22"/>
          <w:szCs w:val="22"/>
        </w:rPr>
        <w:t>a misura</w:t>
      </w:r>
      <w:r w:rsidR="000A3CB4">
        <w:rPr>
          <w:rFonts w:ascii="Verdana" w:eastAsia="Verdana" w:hAnsi="Verdana" w:cs="Verdana"/>
          <w:sz w:val="22"/>
          <w:szCs w:val="22"/>
        </w:rPr>
        <w:t>,</w:t>
      </w:r>
      <w:r w:rsidR="005024F5">
        <w:rPr>
          <w:rFonts w:ascii="Verdana" w:eastAsia="Verdana" w:hAnsi="Verdana" w:cs="Verdana"/>
          <w:sz w:val="22"/>
          <w:szCs w:val="22"/>
        </w:rPr>
        <w:t xml:space="preserve"> g</w:t>
      </w:r>
      <w:r w:rsidR="007B7A26" w:rsidRPr="007B7A26">
        <w:rPr>
          <w:rFonts w:ascii="Verdana" w:eastAsia="Verdana" w:hAnsi="Verdana" w:cs="Verdana"/>
          <w:sz w:val="22"/>
          <w:szCs w:val="22"/>
        </w:rPr>
        <w:t xml:space="preserve">li interventi già previsti per le </w:t>
      </w:r>
      <w:r w:rsidR="005024F5">
        <w:rPr>
          <w:rFonts w:ascii="Verdana" w:eastAsia="Verdana" w:hAnsi="Verdana" w:cs="Verdana"/>
          <w:sz w:val="22"/>
          <w:szCs w:val="22"/>
        </w:rPr>
        <w:t xml:space="preserve">aziende </w:t>
      </w:r>
      <w:r w:rsidR="007B7A26" w:rsidRPr="007B7A26">
        <w:rPr>
          <w:rFonts w:ascii="Verdana" w:eastAsia="Verdana" w:hAnsi="Verdana" w:cs="Verdana"/>
          <w:sz w:val="22"/>
          <w:szCs w:val="22"/>
        </w:rPr>
        <w:t>energivore</w:t>
      </w:r>
      <w:r w:rsidR="000A3CB4">
        <w:rPr>
          <w:rFonts w:ascii="Verdana" w:eastAsia="Verdana" w:hAnsi="Verdana" w:cs="Verdana"/>
          <w:sz w:val="22"/>
          <w:szCs w:val="22"/>
        </w:rPr>
        <w:t xml:space="preserve"> (</w:t>
      </w:r>
      <w:r w:rsidR="007B7A26" w:rsidRPr="007B7A26">
        <w:rPr>
          <w:rFonts w:ascii="Verdana" w:eastAsia="Verdana" w:hAnsi="Verdana" w:cs="Verdana"/>
          <w:sz w:val="22"/>
          <w:szCs w:val="22"/>
        </w:rPr>
        <w:t xml:space="preserve">per i consumi di elettricità </w:t>
      </w:r>
      <w:r w:rsidR="00A70D04">
        <w:rPr>
          <w:rFonts w:ascii="Verdana" w:eastAsia="Verdana" w:hAnsi="Verdana" w:cs="Verdana"/>
          <w:sz w:val="22"/>
          <w:szCs w:val="22"/>
        </w:rPr>
        <w:t>e di</w:t>
      </w:r>
      <w:r w:rsidR="007B7A26" w:rsidRPr="007B7A26">
        <w:rPr>
          <w:rFonts w:ascii="Verdana" w:eastAsia="Verdana" w:hAnsi="Verdana" w:cs="Verdana"/>
          <w:sz w:val="22"/>
          <w:szCs w:val="22"/>
        </w:rPr>
        <w:t xml:space="preserve"> gas</w:t>
      </w:r>
      <w:r w:rsidR="000A3CB4">
        <w:rPr>
          <w:rFonts w:ascii="Verdana" w:eastAsia="Verdana" w:hAnsi="Verdana" w:cs="Verdana"/>
          <w:sz w:val="22"/>
          <w:szCs w:val="22"/>
        </w:rPr>
        <w:t>)</w:t>
      </w:r>
      <w:r w:rsidR="007B7A26" w:rsidRPr="007B7A26">
        <w:rPr>
          <w:rFonts w:ascii="Verdana" w:eastAsia="Verdana" w:hAnsi="Verdana" w:cs="Verdana"/>
          <w:sz w:val="22"/>
          <w:szCs w:val="22"/>
        </w:rPr>
        <w:t xml:space="preserve"> sono estesi anche alle </w:t>
      </w:r>
      <w:r w:rsidR="005024F5">
        <w:rPr>
          <w:rFonts w:ascii="Verdana" w:eastAsia="Verdana" w:hAnsi="Verdana" w:cs="Verdana"/>
          <w:sz w:val="22"/>
          <w:szCs w:val="22"/>
        </w:rPr>
        <w:t xml:space="preserve">imprese </w:t>
      </w:r>
      <w:r w:rsidR="007B7A26" w:rsidRPr="007B7A26">
        <w:rPr>
          <w:rFonts w:ascii="Verdana" w:eastAsia="Verdana" w:hAnsi="Verdana" w:cs="Verdana"/>
          <w:sz w:val="22"/>
          <w:szCs w:val="22"/>
        </w:rPr>
        <w:t>agricole. In particolare</w:t>
      </w:r>
      <w:r w:rsidR="005024F5">
        <w:rPr>
          <w:rFonts w:ascii="Verdana" w:eastAsia="Verdana" w:hAnsi="Verdana" w:cs="Verdana"/>
          <w:sz w:val="22"/>
          <w:szCs w:val="22"/>
        </w:rPr>
        <w:t>,</w:t>
      </w:r>
      <w:r w:rsidR="007B7A26" w:rsidRPr="007B7A26">
        <w:rPr>
          <w:rFonts w:ascii="Verdana" w:eastAsia="Verdana" w:hAnsi="Verdana" w:cs="Verdana"/>
          <w:sz w:val="22"/>
          <w:szCs w:val="22"/>
        </w:rPr>
        <w:t xml:space="preserve"> per i consumi elettrici </w:t>
      </w:r>
      <w:r w:rsidR="005024F5">
        <w:rPr>
          <w:rFonts w:ascii="Verdana" w:eastAsia="Verdana" w:hAnsi="Verdana" w:cs="Verdana"/>
          <w:sz w:val="22"/>
          <w:szCs w:val="22"/>
        </w:rPr>
        <w:t>sono interessate le realtà</w:t>
      </w:r>
      <w:r w:rsidR="007B7A26" w:rsidRPr="007B7A26">
        <w:rPr>
          <w:rFonts w:ascii="Verdana" w:eastAsia="Verdana" w:hAnsi="Verdana" w:cs="Verdana"/>
          <w:sz w:val="22"/>
          <w:szCs w:val="22"/>
        </w:rPr>
        <w:t xml:space="preserve"> </w:t>
      </w:r>
      <w:r w:rsidR="005024F5">
        <w:rPr>
          <w:rFonts w:ascii="Verdana" w:eastAsia="Verdana" w:hAnsi="Verdana" w:cs="Verdana"/>
          <w:sz w:val="22"/>
          <w:szCs w:val="22"/>
        </w:rPr>
        <w:t>con</w:t>
      </w:r>
      <w:r w:rsidR="007B7A26" w:rsidRPr="007B7A26">
        <w:rPr>
          <w:rFonts w:ascii="Verdana" w:eastAsia="Verdana" w:hAnsi="Verdana" w:cs="Verdana"/>
          <w:sz w:val="22"/>
          <w:szCs w:val="22"/>
        </w:rPr>
        <w:t xml:space="preserve"> contatori di potenza disponibile pari o superiore a 16,5 kW. </w:t>
      </w:r>
    </w:p>
    <w:p w14:paraId="0A2002A8" w14:textId="77777777" w:rsidR="007B7A26" w:rsidRPr="007B7A26" w:rsidRDefault="007B7A26" w:rsidP="007B7A26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</w:p>
    <w:p w14:paraId="7A6DD0B3" w14:textId="1074A266" w:rsidR="00FD0CB2" w:rsidRDefault="005024F5" w:rsidP="005024F5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  <w:r w:rsidRPr="007B7A26">
        <w:rPr>
          <w:rFonts w:ascii="Verdana" w:eastAsia="Verdana" w:hAnsi="Verdana" w:cs="Verdana"/>
          <w:sz w:val="22"/>
          <w:szCs w:val="22"/>
        </w:rPr>
        <w:t xml:space="preserve">Anche il </w:t>
      </w:r>
      <w:r w:rsidRPr="007B7A26">
        <w:rPr>
          <w:rFonts w:ascii="Verdana" w:eastAsia="Verdana" w:hAnsi="Verdana" w:cs="Verdana"/>
          <w:b/>
          <w:bCs/>
          <w:sz w:val="22"/>
          <w:szCs w:val="22"/>
        </w:rPr>
        <w:t xml:space="preserve">credito d’imposta per l’acquisto di carburante per agricoltura e pesca </w:t>
      </w:r>
      <w:r w:rsidRPr="007B7A26">
        <w:rPr>
          <w:rFonts w:ascii="Verdana" w:eastAsia="Verdana" w:hAnsi="Verdana" w:cs="Verdana"/>
          <w:sz w:val="22"/>
          <w:szCs w:val="22"/>
        </w:rPr>
        <w:t>è stato richiesto da Confagricoltura.</w:t>
      </w:r>
      <w:r w:rsidR="00FD0CB2">
        <w:rPr>
          <w:rFonts w:ascii="Verdana" w:eastAsia="Verdana" w:hAnsi="Verdana" w:cs="Verdana"/>
          <w:sz w:val="22"/>
          <w:szCs w:val="22"/>
        </w:rPr>
        <w:t xml:space="preserve"> In sintesi, p</w:t>
      </w:r>
      <w:r w:rsidR="00FD0CB2" w:rsidRPr="007B7A26">
        <w:rPr>
          <w:rFonts w:ascii="Verdana" w:eastAsia="Verdana" w:hAnsi="Verdana" w:cs="Verdana"/>
          <w:sz w:val="22"/>
          <w:szCs w:val="22"/>
        </w:rPr>
        <w:t>er il gasolio utilizzato</w:t>
      </w:r>
      <w:r w:rsidR="00FD0CB2">
        <w:rPr>
          <w:rFonts w:ascii="Verdana" w:eastAsia="Verdana" w:hAnsi="Verdana" w:cs="Verdana"/>
          <w:sz w:val="22"/>
          <w:szCs w:val="22"/>
        </w:rPr>
        <w:t xml:space="preserve"> dalle macchine agricole</w:t>
      </w:r>
      <w:r w:rsidR="00FD0CB2" w:rsidRPr="007B7A26">
        <w:rPr>
          <w:rFonts w:ascii="Verdana" w:eastAsia="Verdana" w:hAnsi="Verdana" w:cs="Verdana"/>
          <w:sz w:val="22"/>
          <w:szCs w:val="22"/>
        </w:rPr>
        <w:t xml:space="preserve"> </w:t>
      </w:r>
      <w:r w:rsidR="00FD0CB2">
        <w:rPr>
          <w:rFonts w:ascii="Verdana" w:eastAsia="Verdana" w:hAnsi="Verdana" w:cs="Verdana"/>
          <w:sz w:val="22"/>
          <w:szCs w:val="22"/>
        </w:rPr>
        <w:t>si abbassano</w:t>
      </w:r>
      <w:r w:rsidR="00FD0CB2" w:rsidRPr="007B7A26">
        <w:rPr>
          <w:rFonts w:ascii="Verdana" w:eastAsia="Verdana" w:hAnsi="Verdana" w:cs="Verdana"/>
          <w:sz w:val="22"/>
          <w:szCs w:val="22"/>
        </w:rPr>
        <w:t xml:space="preserve"> i costi </w:t>
      </w:r>
      <w:r w:rsidR="007E37F6">
        <w:rPr>
          <w:rFonts w:ascii="Verdana" w:eastAsia="Verdana" w:hAnsi="Verdana" w:cs="Verdana"/>
          <w:sz w:val="22"/>
          <w:szCs w:val="22"/>
        </w:rPr>
        <w:t>con</w:t>
      </w:r>
      <w:r w:rsidR="00FD0CB2" w:rsidRPr="007B7A26">
        <w:rPr>
          <w:rFonts w:ascii="Verdana" w:eastAsia="Verdana" w:hAnsi="Verdana" w:cs="Verdana"/>
          <w:sz w:val="22"/>
          <w:szCs w:val="22"/>
        </w:rPr>
        <w:t xml:space="preserve"> uno specifico credito di imposta, pari al 20%. </w:t>
      </w:r>
    </w:p>
    <w:p w14:paraId="71CD9436" w14:textId="234EA87A" w:rsidR="00FD0CB2" w:rsidRDefault="00FD0CB2" w:rsidP="005024F5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  <w:r w:rsidRPr="007B7A26">
        <w:rPr>
          <w:rFonts w:ascii="Verdana" w:eastAsia="Verdana" w:hAnsi="Verdana" w:cs="Verdana"/>
          <w:sz w:val="22"/>
          <w:szCs w:val="22"/>
        </w:rPr>
        <w:t>L’intervento</w:t>
      </w:r>
      <w:r>
        <w:rPr>
          <w:rFonts w:ascii="Verdana" w:eastAsia="Verdana" w:hAnsi="Verdana" w:cs="Verdana"/>
          <w:sz w:val="22"/>
          <w:szCs w:val="22"/>
        </w:rPr>
        <w:t xml:space="preserve"> - evidenzia Confagricoltura - </w:t>
      </w:r>
      <w:r w:rsidRPr="007B7A26">
        <w:rPr>
          <w:rFonts w:ascii="Verdana" w:eastAsia="Verdana" w:hAnsi="Verdana" w:cs="Verdana"/>
          <w:sz w:val="22"/>
          <w:szCs w:val="22"/>
        </w:rPr>
        <w:t>si limita</w:t>
      </w:r>
      <w:r w:rsidR="00071DB4">
        <w:rPr>
          <w:rFonts w:ascii="Verdana" w:eastAsia="Verdana" w:hAnsi="Verdana" w:cs="Verdana"/>
          <w:sz w:val="22"/>
          <w:szCs w:val="22"/>
        </w:rPr>
        <w:t xml:space="preserve"> tuttavia</w:t>
      </w:r>
      <w:r w:rsidRPr="007B7A26">
        <w:rPr>
          <w:rFonts w:ascii="Verdana" w:eastAsia="Verdana" w:hAnsi="Verdana" w:cs="Verdana"/>
          <w:sz w:val="22"/>
          <w:szCs w:val="22"/>
        </w:rPr>
        <w:t xml:space="preserve"> al carburante effettivamente utilizzato nel primo trimestre solare dell'anno 2022</w:t>
      </w:r>
      <w:r>
        <w:rPr>
          <w:rFonts w:ascii="Verdana" w:eastAsia="Verdana" w:hAnsi="Verdana" w:cs="Verdana"/>
          <w:sz w:val="22"/>
          <w:szCs w:val="22"/>
        </w:rPr>
        <w:t>, senza tenere conto</w:t>
      </w:r>
      <w:r w:rsidRPr="007B7A26">
        <w:rPr>
          <w:rFonts w:ascii="Verdana" w:eastAsia="Verdana" w:hAnsi="Verdana" w:cs="Verdana"/>
          <w:sz w:val="22"/>
          <w:szCs w:val="22"/>
        </w:rPr>
        <w:t xml:space="preserve"> </w:t>
      </w:r>
      <w:r w:rsidR="00D274CD" w:rsidRPr="007B7A26">
        <w:rPr>
          <w:rFonts w:ascii="Verdana" w:eastAsia="Verdana" w:hAnsi="Verdana" w:cs="Verdana"/>
          <w:sz w:val="22"/>
          <w:szCs w:val="22"/>
        </w:rPr>
        <w:t>che le operazioni in agricoltura iniziano effettivamente nelle prossime settimane</w:t>
      </w:r>
      <w:r w:rsidR="00D274CD">
        <w:rPr>
          <w:rFonts w:ascii="Verdana" w:eastAsia="Verdana" w:hAnsi="Verdana" w:cs="Verdana"/>
          <w:sz w:val="22"/>
          <w:szCs w:val="22"/>
        </w:rPr>
        <w:t xml:space="preserve">. Inoltre, non sono contemplati i </w:t>
      </w:r>
      <w:r w:rsidR="007E37F6" w:rsidRPr="007B7A26">
        <w:rPr>
          <w:rFonts w:ascii="Verdana" w:eastAsia="Verdana" w:hAnsi="Verdana" w:cs="Verdana"/>
          <w:sz w:val="22"/>
          <w:szCs w:val="22"/>
        </w:rPr>
        <w:t xml:space="preserve">consumi degli altri </w:t>
      </w:r>
      <w:r w:rsidR="007E37F6">
        <w:rPr>
          <w:rFonts w:ascii="Verdana" w:eastAsia="Verdana" w:hAnsi="Verdana" w:cs="Verdana"/>
          <w:sz w:val="22"/>
          <w:szCs w:val="22"/>
        </w:rPr>
        <w:t>comparti,</w:t>
      </w:r>
      <w:r w:rsidR="007E37F6" w:rsidRPr="007B7A26">
        <w:rPr>
          <w:rFonts w:ascii="Verdana" w:eastAsia="Verdana" w:hAnsi="Verdana" w:cs="Verdana"/>
          <w:sz w:val="22"/>
          <w:szCs w:val="22"/>
        </w:rPr>
        <w:t xml:space="preserve"> come l’allevamento, le serre, e</w:t>
      </w:r>
      <w:r w:rsidR="007E37F6">
        <w:rPr>
          <w:rFonts w:ascii="Verdana" w:eastAsia="Verdana" w:hAnsi="Verdana" w:cs="Verdana"/>
          <w:sz w:val="22"/>
          <w:szCs w:val="22"/>
        </w:rPr>
        <w:t>t</w:t>
      </w:r>
      <w:r w:rsidR="007E37F6" w:rsidRPr="007B7A26">
        <w:rPr>
          <w:rFonts w:ascii="Verdana" w:eastAsia="Verdana" w:hAnsi="Verdana" w:cs="Verdana"/>
          <w:sz w:val="22"/>
          <w:szCs w:val="22"/>
        </w:rPr>
        <w:t>c</w:t>
      </w:r>
      <w:r w:rsidR="00D274CD">
        <w:rPr>
          <w:rFonts w:ascii="Verdana" w:eastAsia="Verdana" w:hAnsi="Verdana" w:cs="Verdana"/>
          <w:sz w:val="22"/>
          <w:szCs w:val="22"/>
        </w:rPr>
        <w:t>.</w:t>
      </w:r>
    </w:p>
    <w:p w14:paraId="3BA2014E" w14:textId="7BBC2DF7" w:rsidR="005A351D" w:rsidRPr="00130CC1" w:rsidRDefault="005A351D" w:rsidP="005A351D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  <w:r w:rsidRPr="008E3648">
        <w:rPr>
          <w:rFonts w:ascii="Verdana" w:eastAsia="Verdana" w:hAnsi="Verdana" w:cs="Verdana"/>
          <w:sz w:val="22"/>
          <w:szCs w:val="22"/>
        </w:rPr>
        <w:t>Per i prossimi 30 giorni</w:t>
      </w:r>
      <w:r w:rsidR="008E3648">
        <w:rPr>
          <w:rFonts w:ascii="Verdana" w:eastAsia="Verdana" w:hAnsi="Verdana" w:cs="Verdana"/>
          <w:sz w:val="22"/>
          <w:szCs w:val="22"/>
        </w:rPr>
        <w:t>,</w:t>
      </w:r>
      <w:r w:rsidRPr="008E3648">
        <w:rPr>
          <w:rFonts w:ascii="Verdana" w:eastAsia="Verdana" w:hAnsi="Verdana" w:cs="Verdana"/>
          <w:sz w:val="22"/>
          <w:szCs w:val="22"/>
        </w:rPr>
        <w:t xml:space="preserve"> comunque</w:t>
      </w:r>
      <w:r w:rsidR="008E3648">
        <w:rPr>
          <w:rFonts w:ascii="Verdana" w:eastAsia="Verdana" w:hAnsi="Verdana" w:cs="Verdana"/>
          <w:sz w:val="22"/>
          <w:szCs w:val="22"/>
        </w:rPr>
        <w:t xml:space="preserve">,  - spiega la Confederazione - </w:t>
      </w:r>
      <w:r w:rsidRPr="008E3648">
        <w:rPr>
          <w:rFonts w:ascii="Verdana" w:eastAsia="Verdana" w:hAnsi="Verdana" w:cs="Verdana"/>
          <w:sz w:val="22"/>
          <w:szCs w:val="22"/>
        </w:rPr>
        <w:t>si applica a livello generale la riduzione delle accise sulla benzina e sul gasolio impiegato come carburante per autotrazione pari a 25 centesimi di euro al litro.</w:t>
      </w:r>
    </w:p>
    <w:p w14:paraId="2E30744F" w14:textId="13EAD631" w:rsidR="00FD0CB2" w:rsidRDefault="00FD0CB2" w:rsidP="005024F5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</w:p>
    <w:p w14:paraId="0B832866" w14:textId="2C3A9304" w:rsidR="00071DB4" w:rsidRPr="007B7A26" w:rsidRDefault="00071DB4" w:rsidP="00071DB4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Di rilievo, ma si attende la pubblicazione del decreto per le valutazioni specifiche, </w:t>
      </w:r>
      <w:r w:rsidRPr="007B7A26">
        <w:rPr>
          <w:rFonts w:ascii="Verdana" w:eastAsia="Verdana" w:hAnsi="Verdana" w:cs="Verdana"/>
          <w:sz w:val="22"/>
          <w:szCs w:val="22"/>
        </w:rPr>
        <w:t xml:space="preserve">il </w:t>
      </w:r>
      <w:r w:rsidRPr="007B7A26">
        <w:rPr>
          <w:rFonts w:ascii="Verdana" w:eastAsia="Verdana" w:hAnsi="Verdana" w:cs="Verdana"/>
          <w:b/>
          <w:bCs/>
          <w:sz w:val="22"/>
          <w:szCs w:val="22"/>
        </w:rPr>
        <w:t xml:space="preserve">credito d’imposta </w:t>
      </w:r>
      <w:r w:rsidRPr="00071DB4">
        <w:rPr>
          <w:rFonts w:ascii="Verdana" w:eastAsia="Verdana" w:hAnsi="Verdana" w:cs="Verdana"/>
          <w:b/>
          <w:bCs/>
          <w:sz w:val="22"/>
          <w:szCs w:val="22"/>
        </w:rPr>
        <w:t xml:space="preserve">IMU </w:t>
      </w:r>
      <w:r w:rsidRPr="007B7A26">
        <w:rPr>
          <w:rFonts w:ascii="Verdana" w:eastAsia="Verdana" w:hAnsi="Verdana" w:cs="Verdana"/>
          <w:b/>
          <w:bCs/>
          <w:sz w:val="22"/>
          <w:szCs w:val="22"/>
        </w:rPr>
        <w:t>per le imprese turistico-recettive</w:t>
      </w:r>
      <w:r w:rsidRPr="007B7A26">
        <w:rPr>
          <w:rFonts w:ascii="Verdana" w:eastAsia="Verdana" w:hAnsi="Verdana" w:cs="Verdana"/>
          <w:sz w:val="22"/>
          <w:szCs w:val="22"/>
        </w:rPr>
        <w:t xml:space="preserve">, comprese quelle che esercitano attività agrituristica, in misura corrispondente al 50% dell'importo versato a titolo di seconda rata </w:t>
      </w:r>
      <w:r>
        <w:rPr>
          <w:rFonts w:ascii="Verdana" w:eastAsia="Verdana" w:hAnsi="Verdana" w:cs="Verdana"/>
          <w:sz w:val="22"/>
          <w:szCs w:val="22"/>
        </w:rPr>
        <w:t xml:space="preserve">IMU </w:t>
      </w:r>
      <w:r w:rsidRPr="007B7A26">
        <w:rPr>
          <w:rFonts w:ascii="Verdana" w:eastAsia="Verdana" w:hAnsi="Verdana" w:cs="Verdana"/>
          <w:sz w:val="22"/>
          <w:szCs w:val="22"/>
        </w:rPr>
        <w:t>dell’anno 2021.</w:t>
      </w:r>
      <w:r>
        <w:rPr>
          <w:rFonts w:ascii="Verdana" w:eastAsia="Verdana" w:hAnsi="Verdana" w:cs="Verdana"/>
          <w:sz w:val="22"/>
          <w:szCs w:val="22"/>
        </w:rPr>
        <w:t xml:space="preserve"> </w:t>
      </w:r>
    </w:p>
    <w:p w14:paraId="5AD1D745" w14:textId="77777777" w:rsidR="00071DB4" w:rsidRPr="00071DB4" w:rsidRDefault="00071DB4" w:rsidP="007B7A26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</w:p>
    <w:p w14:paraId="2915FF79" w14:textId="54DA6E99" w:rsidR="007B7A26" w:rsidRPr="007B7A26" w:rsidRDefault="007B7A26" w:rsidP="007B7A26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  <w:r w:rsidRPr="007B7A26">
        <w:rPr>
          <w:rFonts w:ascii="Verdana" w:eastAsia="Verdana" w:hAnsi="Verdana" w:cs="Verdana"/>
          <w:sz w:val="22"/>
          <w:szCs w:val="22"/>
        </w:rPr>
        <w:lastRenderedPageBreak/>
        <w:t>Un piccolo aiuto a</w:t>
      </w:r>
      <w:r w:rsidR="00D274CD">
        <w:rPr>
          <w:rFonts w:ascii="Verdana" w:eastAsia="Verdana" w:hAnsi="Verdana" w:cs="Verdana"/>
          <w:sz w:val="22"/>
          <w:szCs w:val="22"/>
        </w:rPr>
        <w:t xml:space="preserve">rriva anche dalla possibilità di </w:t>
      </w:r>
      <w:r w:rsidR="00D274CD">
        <w:rPr>
          <w:rFonts w:ascii="Verdana" w:eastAsia="Verdana" w:hAnsi="Verdana" w:cs="Verdana"/>
          <w:b/>
          <w:bCs/>
          <w:sz w:val="22"/>
          <w:szCs w:val="22"/>
        </w:rPr>
        <w:t>r</w:t>
      </w:r>
      <w:r w:rsidR="00D274CD" w:rsidRPr="007B7A26">
        <w:rPr>
          <w:rFonts w:ascii="Verdana" w:eastAsia="Verdana" w:hAnsi="Verdana" w:cs="Verdana"/>
          <w:b/>
          <w:bCs/>
          <w:sz w:val="22"/>
          <w:szCs w:val="22"/>
        </w:rPr>
        <w:t xml:space="preserve">ateizzazione delle bollette </w:t>
      </w:r>
      <w:r w:rsidR="00D274CD">
        <w:rPr>
          <w:rFonts w:ascii="Verdana" w:eastAsia="Verdana" w:hAnsi="Verdana" w:cs="Verdana"/>
          <w:b/>
          <w:bCs/>
          <w:sz w:val="22"/>
          <w:szCs w:val="22"/>
        </w:rPr>
        <w:t>di energia elettrica e gas naturale</w:t>
      </w:r>
      <w:r w:rsidRPr="007B7A26">
        <w:rPr>
          <w:rFonts w:ascii="Verdana" w:eastAsia="Verdana" w:hAnsi="Verdana" w:cs="Verdana"/>
          <w:sz w:val="22"/>
          <w:szCs w:val="22"/>
        </w:rPr>
        <w:t xml:space="preserve">, </w:t>
      </w:r>
      <w:r w:rsidR="00D274CD">
        <w:rPr>
          <w:rFonts w:ascii="Verdana" w:eastAsia="Verdana" w:hAnsi="Verdana" w:cs="Verdana"/>
          <w:sz w:val="22"/>
          <w:szCs w:val="22"/>
        </w:rPr>
        <w:t>per i consumi</w:t>
      </w:r>
      <w:r w:rsidRPr="007B7A26">
        <w:rPr>
          <w:rFonts w:ascii="Verdana" w:eastAsia="Verdana" w:hAnsi="Verdana" w:cs="Verdana"/>
          <w:sz w:val="22"/>
          <w:szCs w:val="22"/>
        </w:rPr>
        <w:t xml:space="preserve"> relativi ai mesi di maggio e giugno 2022. </w:t>
      </w:r>
    </w:p>
    <w:p w14:paraId="1E128980" w14:textId="77777777" w:rsidR="007B7A26" w:rsidRPr="007B7A26" w:rsidRDefault="007B7A26" w:rsidP="007B7A26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  <w:r w:rsidRPr="007B7A26">
        <w:rPr>
          <w:rFonts w:ascii="Verdana" w:eastAsia="Verdana" w:hAnsi="Verdana" w:cs="Verdana"/>
          <w:sz w:val="22"/>
          <w:szCs w:val="22"/>
        </w:rPr>
        <w:t> </w:t>
      </w:r>
    </w:p>
    <w:p w14:paraId="3857A305" w14:textId="71C04506" w:rsidR="007B7A26" w:rsidRPr="007B7A26" w:rsidRDefault="00D274CD" w:rsidP="007B7A26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  <w:r w:rsidRPr="00BF4DA7">
        <w:rPr>
          <w:rFonts w:ascii="Verdana" w:eastAsia="Verdana" w:hAnsi="Verdana" w:cs="Verdana"/>
          <w:sz w:val="22"/>
          <w:szCs w:val="22"/>
        </w:rPr>
        <w:t>Sui</w:t>
      </w:r>
      <w:r>
        <w:rPr>
          <w:rFonts w:ascii="Verdana" w:eastAsia="Verdana" w:hAnsi="Verdana" w:cs="Verdana"/>
          <w:b/>
          <w:bCs/>
          <w:sz w:val="22"/>
          <w:szCs w:val="22"/>
        </w:rPr>
        <w:t xml:space="preserve"> </w:t>
      </w:r>
      <w:r w:rsidRPr="008E3648">
        <w:rPr>
          <w:rFonts w:ascii="Verdana" w:eastAsia="Verdana" w:hAnsi="Verdana" w:cs="Verdana"/>
          <w:sz w:val="22"/>
          <w:szCs w:val="22"/>
        </w:rPr>
        <w:t>f</w:t>
      </w:r>
      <w:r w:rsidR="007B7A26" w:rsidRPr="008E3648">
        <w:rPr>
          <w:rFonts w:ascii="Verdana" w:eastAsia="Verdana" w:hAnsi="Verdana" w:cs="Verdana"/>
          <w:sz w:val="22"/>
          <w:szCs w:val="22"/>
        </w:rPr>
        <w:t>ertilizzanti</w:t>
      </w:r>
      <w:r w:rsidRPr="008E3648">
        <w:rPr>
          <w:rFonts w:ascii="Verdana" w:eastAsia="Verdana" w:hAnsi="Verdana" w:cs="Verdana"/>
          <w:sz w:val="22"/>
          <w:szCs w:val="22"/>
        </w:rPr>
        <w:t>,</w:t>
      </w:r>
      <w:r>
        <w:rPr>
          <w:rFonts w:ascii="Verdana" w:eastAsia="Verdana" w:hAnsi="Verdana" w:cs="Verdana"/>
          <w:sz w:val="22"/>
          <w:szCs w:val="22"/>
        </w:rPr>
        <w:t xml:space="preserve"> </w:t>
      </w:r>
      <w:r w:rsidR="008E3648">
        <w:rPr>
          <w:rFonts w:ascii="Verdana" w:eastAsia="Verdana" w:hAnsi="Verdana" w:cs="Verdana"/>
          <w:sz w:val="22"/>
          <w:szCs w:val="22"/>
        </w:rPr>
        <w:t xml:space="preserve">infine, </w:t>
      </w:r>
      <w:r>
        <w:rPr>
          <w:rFonts w:ascii="Verdana" w:eastAsia="Verdana" w:hAnsi="Verdana" w:cs="Verdana"/>
          <w:sz w:val="22"/>
          <w:szCs w:val="22"/>
        </w:rPr>
        <w:t xml:space="preserve">Confagricoltura giudica </w:t>
      </w:r>
      <w:r w:rsidR="00BF4DA7">
        <w:rPr>
          <w:rFonts w:ascii="Verdana" w:eastAsia="Verdana" w:hAnsi="Verdana" w:cs="Verdana"/>
          <w:sz w:val="22"/>
          <w:szCs w:val="22"/>
        </w:rPr>
        <w:t xml:space="preserve">molto </w:t>
      </w:r>
      <w:r>
        <w:rPr>
          <w:rFonts w:ascii="Verdana" w:eastAsia="Verdana" w:hAnsi="Verdana" w:cs="Verdana"/>
          <w:sz w:val="22"/>
          <w:szCs w:val="22"/>
        </w:rPr>
        <w:t xml:space="preserve">importante </w:t>
      </w:r>
      <w:r w:rsidR="007B7A26" w:rsidRPr="007B7A26">
        <w:rPr>
          <w:rFonts w:ascii="Verdana" w:eastAsia="Verdana" w:hAnsi="Verdana" w:cs="Verdana"/>
          <w:sz w:val="22"/>
          <w:szCs w:val="22"/>
        </w:rPr>
        <w:t>la previsione dell’</w:t>
      </w:r>
      <w:r w:rsidR="007B7A26" w:rsidRPr="008E3648">
        <w:rPr>
          <w:rFonts w:ascii="Verdana" w:eastAsia="Verdana" w:hAnsi="Verdana" w:cs="Verdana"/>
          <w:b/>
          <w:bCs/>
          <w:sz w:val="22"/>
          <w:szCs w:val="22"/>
        </w:rPr>
        <w:t xml:space="preserve">equiparazione del </w:t>
      </w:r>
      <w:proofErr w:type="spellStart"/>
      <w:r w:rsidR="007B7A26" w:rsidRPr="008E3648">
        <w:rPr>
          <w:rFonts w:ascii="Verdana" w:eastAsia="Verdana" w:hAnsi="Verdana" w:cs="Verdana"/>
          <w:b/>
          <w:bCs/>
          <w:sz w:val="22"/>
          <w:szCs w:val="22"/>
        </w:rPr>
        <w:t>digestato</w:t>
      </w:r>
      <w:proofErr w:type="spellEnd"/>
      <w:r w:rsidR="007B7A26" w:rsidRPr="008E3648">
        <w:rPr>
          <w:rFonts w:ascii="Verdana" w:eastAsia="Verdana" w:hAnsi="Verdana" w:cs="Verdana"/>
          <w:b/>
          <w:bCs/>
          <w:sz w:val="22"/>
          <w:szCs w:val="22"/>
        </w:rPr>
        <w:t xml:space="preserve"> ai fertilizzanti chimici di sintesi</w:t>
      </w:r>
      <w:r w:rsidR="00071DB4">
        <w:rPr>
          <w:rFonts w:ascii="Verdana" w:eastAsia="Verdana" w:hAnsi="Verdana" w:cs="Verdana"/>
          <w:sz w:val="22"/>
          <w:szCs w:val="22"/>
        </w:rPr>
        <w:t xml:space="preserve">. Questa </w:t>
      </w:r>
      <w:r w:rsidR="00071DB4" w:rsidRPr="007B7A26">
        <w:rPr>
          <w:rFonts w:ascii="Verdana" w:eastAsia="Verdana" w:hAnsi="Verdana" w:cs="Verdana"/>
          <w:sz w:val="22"/>
          <w:szCs w:val="22"/>
        </w:rPr>
        <w:t>sarà definit</w:t>
      </w:r>
      <w:r w:rsidR="00071DB4">
        <w:rPr>
          <w:rFonts w:ascii="Verdana" w:eastAsia="Verdana" w:hAnsi="Verdana" w:cs="Verdana"/>
          <w:sz w:val="22"/>
          <w:szCs w:val="22"/>
        </w:rPr>
        <w:t>a</w:t>
      </w:r>
      <w:r w:rsidR="00071DB4" w:rsidRPr="007B7A26">
        <w:rPr>
          <w:rFonts w:ascii="Verdana" w:eastAsia="Verdana" w:hAnsi="Verdana" w:cs="Verdana"/>
          <w:sz w:val="22"/>
          <w:szCs w:val="22"/>
        </w:rPr>
        <w:t xml:space="preserve"> con uno specifico decreto</w:t>
      </w:r>
      <w:r w:rsidR="00071DB4">
        <w:rPr>
          <w:rFonts w:ascii="Verdana" w:eastAsia="Verdana" w:hAnsi="Verdana" w:cs="Verdana"/>
          <w:sz w:val="22"/>
          <w:szCs w:val="22"/>
        </w:rPr>
        <w:t xml:space="preserve"> e permetterà </w:t>
      </w:r>
      <w:r w:rsidR="007B7A26" w:rsidRPr="007B7A26">
        <w:rPr>
          <w:rFonts w:ascii="Verdana" w:eastAsia="Verdana" w:hAnsi="Verdana" w:cs="Verdana"/>
          <w:sz w:val="22"/>
          <w:szCs w:val="22"/>
        </w:rPr>
        <w:t xml:space="preserve">di aumentare l’approvvigionamento di materia organica nei suoli e </w:t>
      </w:r>
      <w:r w:rsidR="00071DB4">
        <w:rPr>
          <w:rFonts w:ascii="Verdana" w:eastAsia="Verdana" w:hAnsi="Verdana" w:cs="Verdana"/>
          <w:sz w:val="22"/>
          <w:szCs w:val="22"/>
        </w:rPr>
        <w:t xml:space="preserve">di </w:t>
      </w:r>
      <w:r w:rsidR="007B7A26" w:rsidRPr="007B7A26">
        <w:rPr>
          <w:rFonts w:ascii="Verdana" w:eastAsia="Verdana" w:hAnsi="Verdana" w:cs="Verdana"/>
          <w:sz w:val="22"/>
          <w:szCs w:val="22"/>
        </w:rPr>
        <w:t>limitare i costi di produzione.</w:t>
      </w:r>
    </w:p>
    <w:p w14:paraId="1515D9A6" w14:textId="77777777" w:rsidR="007B7A26" w:rsidRPr="007B7A26" w:rsidRDefault="007B7A26" w:rsidP="007B7A26">
      <w:pPr>
        <w:suppressAutoHyphens/>
        <w:jc w:val="both"/>
        <w:rPr>
          <w:rFonts w:ascii="Verdana" w:eastAsia="Verdana" w:hAnsi="Verdana" w:cs="Verdana"/>
          <w:b/>
          <w:bCs/>
          <w:sz w:val="22"/>
          <w:szCs w:val="22"/>
        </w:rPr>
      </w:pPr>
    </w:p>
    <w:p w14:paraId="2CDE8993" w14:textId="0188FFCC" w:rsidR="00F265DB" w:rsidRDefault="00BF4DA7" w:rsidP="00701887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  <w:r>
        <w:rPr>
          <w:rFonts w:ascii="Verdana" w:eastAsia="Verdana" w:hAnsi="Verdana" w:cs="Verdana"/>
          <w:sz w:val="22"/>
          <w:szCs w:val="22"/>
        </w:rPr>
        <w:t xml:space="preserve">Questo </w:t>
      </w:r>
      <w:r w:rsidR="008E3648">
        <w:rPr>
          <w:rFonts w:ascii="Verdana" w:eastAsia="Verdana" w:hAnsi="Verdana" w:cs="Verdana"/>
          <w:sz w:val="22"/>
          <w:szCs w:val="22"/>
        </w:rPr>
        <w:t>decreto-legge</w:t>
      </w:r>
      <w:r>
        <w:rPr>
          <w:rFonts w:ascii="Verdana" w:eastAsia="Verdana" w:hAnsi="Verdana" w:cs="Verdana"/>
          <w:sz w:val="22"/>
          <w:szCs w:val="22"/>
        </w:rPr>
        <w:t xml:space="preserve"> – conclude Confagricoltura – sarà oggetto </w:t>
      </w:r>
      <w:r w:rsidR="00D40238">
        <w:rPr>
          <w:rFonts w:ascii="Verdana" w:eastAsia="Verdana" w:hAnsi="Verdana" w:cs="Verdana"/>
          <w:sz w:val="22"/>
          <w:szCs w:val="22"/>
        </w:rPr>
        <w:t>di dibattito parlamentare</w:t>
      </w:r>
      <w:r w:rsidR="000A3CB4">
        <w:rPr>
          <w:rFonts w:ascii="Verdana" w:eastAsia="Verdana" w:hAnsi="Verdana" w:cs="Verdana"/>
          <w:sz w:val="22"/>
          <w:szCs w:val="22"/>
        </w:rPr>
        <w:t xml:space="preserve"> e pertanto ulteriormente migliorabile, </w:t>
      </w:r>
      <w:r w:rsidR="00027EA8">
        <w:rPr>
          <w:rFonts w:ascii="Verdana" w:eastAsia="Verdana" w:hAnsi="Verdana" w:cs="Verdana"/>
          <w:sz w:val="22"/>
          <w:szCs w:val="22"/>
        </w:rPr>
        <w:t xml:space="preserve">anche </w:t>
      </w:r>
      <w:r w:rsidR="000A3CB4">
        <w:rPr>
          <w:rFonts w:ascii="Verdana" w:eastAsia="Verdana" w:hAnsi="Verdana" w:cs="Verdana"/>
          <w:sz w:val="22"/>
          <w:szCs w:val="22"/>
        </w:rPr>
        <w:t xml:space="preserve">alla luce di un </w:t>
      </w:r>
      <w:r>
        <w:rPr>
          <w:rFonts w:ascii="Verdana" w:eastAsia="Verdana" w:hAnsi="Verdana" w:cs="Verdana"/>
          <w:sz w:val="22"/>
          <w:szCs w:val="22"/>
        </w:rPr>
        <w:t>coordina</w:t>
      </w:r>
      <w:r w:rsidR="000A3CB4">
        <w:rPr>
          <w:rFonts w:ascii="Verdana" w:eastAsia="Verdana" w:hAnsi="Verdana" w:cs="Verdana"/>
          <w:sz w:val="22"/>
          <w:szCs w:val="22"/>
        </w:rPr>
        <w:t>mento</w:t>
      </w:r>
      <w:r>
        <w:rPr>
          <w:rFonts w:ascii="Verdana" w:eastAsia="Verdana" w:hAnsi="Verdana" w:cs="Verdana"/>
          <w:sz w:val="22"/>
          <w:szCs w:val="22"/>
        </w:rPr>
        <w:t xml:space="preserve"> con </w:t>
      </w:r>
      <w:r w:rsidR="000A3CB4">
        <w:rPr>
          <w:rFonts w:ascii="Verdana" w:eastAsia="Verdana" w:hAnsi="Verdana" w:cs="Verdana"/>
          <w:sz w:val="22"/>
          <w:szCs w:val="22"/>
        </w:rPr>
        <w:t>gli interventi</w:t>
      </w:r>
      <w:r>
        <w:rPr>
          <w:rFonts w:ascii="Verdana" w:eastAsia="Verdana" w:hAnsi="Verdana" w:cs="Verdana"/>
          <w:sz w:val="22"/>
          <w:szCs w:val="22"/>
        </w:rPr>
        <w:t xml:space="preserve"> in discussione a </w:t>
      </w:r>
      <w:r w:rsidR="000A3CB4">
        <w:rPr>
          <w:rFonts w:ascii="Verdana" w:eastAsia="Verdana" w:hAnsi="Verdana" w:cs="Verdana"/>
          <w:sz w:val="22"/>
          <w:szCs w:val="22"/>
        </w:rPr>
        <w:t>B</w:t>
      </w:r>
      <w:r>
        <w:rPr>
          <w:rFonts w:ascii="Verdana" w:eastAsia="Verdana" w:hAnsi="Verdana" w:cs="Verdana"/>
          <w:sz w:val="22"/>
          <w:szCs w:val="22"/>
        </w:rPr>
        <w:t>ruxelles</w:t>
      </w:r>
      <w:r w:rsidR="000A3CB4">
        <w:rPr>
          <w:rFonts w:ascii="Verdana" w:eastAsia="Verdana" w:hAnsi="Verdana" w:cs="Verdana"/>
          <w:sz w:val="22"/>
          <w:szCs w:val="22"/>
        </w:rPr>
        <w:t>.</w:t>
      </w:r>
    </w:p>
    <w:p w14:paraId="231BF577" w14:textId="77777777" w:rsidR="00BF4DA7" w:rsidRDefault="00BF4DA7" w:rsidP="00701887">
      <w:pPr>
        <w:suppressAutoHyphens/>
        <w:jc w:val="both"/>
        <w:rPr>
          <w:rFonts w:ascii="Verdana" w:eastAsia="Verdana" w:hAnsi="Verdana" w:cs="Verdana"/>
          <w:sz w:val="22"/>
          <w:szCs w:val="22"/>
        </w:rPr>
      </w:pPr>
    </w:p>
    <w:sectPr w:rsidR="00BF4DA7">
      <w:headerReference w:type="default" r:id="rId8"/>
      <w:footerReference w:type="default" r:id="rId9"/>
      <w:pgSz w:w="11900" w:h="16840"/>
      <w:pgMar w:top="1417" w:right="1134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FD653B" w14:textId="77777777" w:rsidR="005A3FA8" w:rsidRDefault="005A3FA8">
      <w:r>
        <w:separator/>
      </w:r>
    </w:p>
  </w:endnote>
  <w:endnote w:type="continuationSeparator" w:id="0">
    <w:p w14:paraId="50CC0642" w14:textId="77777777" w:rsidR="005A3FA8" w:rsidRDefault="005A3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BD063" w14:textId="77777777" w:rsidR="003E6784" w:rsidRDefault="003E6784">
    <w:pPr>
      <w:pStyle w:val="Intestazioneep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CCAAF" w14:textId="77777777" w:rsidR="005A3FA8" w:rsidRDefault="005A3FA8">
      <w:r>
        <w:separator/>
      </w:r>
    </w:p>
  </w:footnote>
  <w:footnote w:type="continuationSeparator" w:id="0">
    <w:p w14:paraId="4F46004D" w14:textId="77777777" w:rsidR="005A3FA8" w:rsidRDefault="005A3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5FBEC" w14:textId="77777777" w:rsidR="003E6784" w:rsidRDefault="003E6784">
    <w:pPr>
      <w:pStyle w:val="Intestazioneepipagin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20ADA"/>
    <w:multiLevelType w:val="multilevel"/>
    <w:tmpl w:val="E88A9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F17F49"/>
    <w:multiLevelType w:val="hybridMultilevel"/>
    <w:tmpl w:val="4B485B64"/>
    <w:lvl w:ilvl="0" w:tplc="F8848B9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784"/>
    <w:rsid w:val="00027EA8"/>
    <w:rsid w:val="00034416"/>
    <w:rsid w:val="00050577"/>
    <w:rsid w:val="00071DB4"/>
    <w:rsid w:val="00076779"/>
    <w:rsid w:val="000A3CB4"/>
    <w:rsid w:val="000C1DDF"/>
    <w:rsid w:val="002174E4"/>
    <w:rsid w:val="003563B4"/>
    <w:rsid w:val="003E6784"/>
    <w:rsid w:val="0045243B"/>
    <w:rsid w:val="004A40CE"/>
    <w:rsid w:val="004E25C7"/>
    <w:rsid w:val="005024F5"/>
    <w:rsid w:val="00520C1B"/>
    <w:rsid w:val="00566127"/>
    <w:rsid w:val="005A351D"/>
    <w:rsid w:val="005A3FA8"/>
    <w:rsid w:val="00656A94"/>
    <w:rsid w:val="006C1227"/>
    <w:rsid w:val="006F7C2C"/>
    <w:rsid w:val="00701887"/>
    <w:rsid w:val="00750D6B"/>
    <w:rsid w:val="00794AE6"/>
    <w:rsid w:val="007B7A26"/>
    <w:rsid w:val="007E37F6"/>
    <w:rsid w:val="008076FB"/>
    <w:rsid w:val="008116B1"/>
    <w:rsid w:val="00855BCF"/>
    <w:rsid w:val="008E3648"/>
    <w:rsid w:val="00A1112A"/>
    <w:rsid w:val="00A21D4F"/>
    <w:rsid w:val="00A70D04"/>
    <w:rsid w:val="00A96767"/>
    <w:rsid w:val="00AF05AB"/>
    <w:rsid w:val="00BA135E"/>
    <w:rsid w:val="00BF4DA7"/>
    <w:rsid w:val="00C44D27"/>
    <w:rsid w:val="00D22676"/>
    <w:rsid w:val="00D274CD"/>
    <w:rsid w:val="00D31B9D"/>
    <w:rsid w:val="00D40238"/>
    <w:rsid w:val="00D44233"/>
    <w:rsid w:val="00D5254B"/>
    <w:rsid w:val="00DE2DD3"/>
    <w:rsid w:val="00E40C32"/>
    <w:rsid w:val="00E62BF9"/>
    <w:rsid w:val="00F05278"/>
    <w:rsid w:val="00F265DB"/>
    <w:rsid w:val="00F4591F"/>
    <w:rsid w:val="00FB18BF"/>
    <w:rsid w:val="00FD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A89C8"/>
  <w15:docId w15:val="{DD20996B-1728-4D1E-B892-17552D1AE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pagina">
    <w:name w:val="Intestazione e piè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idefault">
    <w:name w:val="Di default"/>
    <w:rPr>
      <w:rFonts w:ascii="Helvetica Neue" w:eastAsia="Helvetica Neue" w:hAnsi="Helvetica Neue" w:cs="Helvetica Neue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9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Gagliardi</dc:creator>
  <cp:lastModifiedBy>Lisa</cp:lastModifiedBy>
  <cp:revision>2</cp:revision>
  <dcterms:created xsi:type="dcterms:W3CDTF">2022-03-21T07:32:00Z</dcterms:created>
  <dcterms:modified xsi:type="dcterms:W3CDTF">2022-03-21T07:32:00Z</dcterms:modified>
</cp:coreProperties>
</file>